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1AFD0C" w14:textId="77777777" w:rsidR="002C41DA" w:rsidRDefault="000A649A">
      <w:pPr>
        <w:spacing w:line="240" w:lineRule="auto"/>
        <w:jc w:val="center"/>
        <w:rPr>
          <w:rFonts w:ascii="Calibri" w:eastAsia="Calibri" w:hAnsi="Calibri" w:cs="Calibri"/>
          <w:b/>
          <w:sz w:val="36"/>
          <w:szCs w:val="36"/>
        </w:rPr>
      </w:pPr>
      <w:r>
        <w:rPr>
          <w:rFonts w:ascii="Calibri" w:eastAsia="Calibri" w:hAnsi="Calibri" w:cs="Calibri"/>
          <w:b/>
          <w:sz w:val="36"/>
          <w:szCs w:val="36"/>
        </w:rPr>
        <w:t>Agenda</w:t>
      </w:r>
    </w:p>
    <w:p w14:paraId="206A7F51" w14:textId="77777777" w:rsidR="002C41DA" w:rsidRDefault="000A649A">
      <w:pPr>
        <w:spacing w:line="240" w:lineRule="auto"/>
        <w:jc w:val="center"/>
        <w:rPr>
          <w:rFonts w:ascii="Calibri" w:eastAsia="Calibri" w:hAnsi="Calibri" w:cs="Calibri"/>
          <w:b/>
          <w:sz w:val="32"/>
          <w:szCs w:val="32"/>
        </w:rPr>
      </w:pPr>
      <w:r>
        <w:rPr>
          <w:rFonts w:ascii="Calibri" w:eastAsia="Calibri" w:hAnsi="Calibri" w:cs="Calibri"/>
          <w:b/>
          <w:sz w:val="32"/>
          <w:szCs w:val="32"/>
        </w:rPr>
        <w:t>Little Rock, AR • December 6–8</w:t>
      </w:r>
    </w:p>
    <w:p w14:paraId="30A3049E" w14:textId="77777777" w:rsidR="002C41DA" w:rsidRDefault="002C41DA">
      <w:pPr>
        <w:spacing w:line="240" w:lineRule="auto"/>
        <w:rPr>
          <w:rFonts w:ascii="Calibri" w:eastAsia="Calibri" w:hAnsi="Calibri" w:cs="Calibri"/>
          <w:b/>
          <w:sz w:val="24"/>
          <w:szCs w:val="24"/>
        </w:rPr>
      </w:pPr>
    </w:p>
    <w:p w14:paraId="78F4F218" w14:textId="77777777" w:rsidR="002C41DA" w:rsidRDefault="000A649A">
      <w:pPr>
        <w:spacing w:line="240" w:lineRule="auto"/>
        <w:rPr>
          <w:rFonts w:ascii="Calibri" w:eastAsia="Calibri" w:hAnsi="Calibri" w:cs="Calibri"/>
          <w:b/>
          <w:sz w:val="36"/>
          <w:szCs w:val="36"/>
        </w:rPr>
      </w:pPr>
      <w:r>
        <w:rPr>
          <w:rFonts w:ascii="Calibri" w:eastAsia="Calibri" w:hAnsi="Calibri" w:cs="Calibri"/>
          <w:b/>
          <w:sz w:val="24"/>
          <w:szCs w:val="24"/>
        </w:rPr>
        <w:t>Monday, December 6</w:t>
      </w:r>
    </w:p>
    <w:tbl>
      <w:tblPr>
        <w:tblStyle w:val="a3"/>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760"/>
        <w:gridCol w:w="2160"/>
      </w:tblGrid>
      <w:tr w:rsidR="002C41DA" w14:paraId="06E4537C" w14:textId="77777777">
        <w:trPr>
          <w:jc w:val="center"/>
        </w:trPr>
        <w:tc>
          <w:tcPr>
            <w:tcW w:w="2160" w:type="dxa"/>
            <w:vMerge w:val="restart"/>
            <w:shd w:val="clear" w:color="auto" w:fill="B6D7A8"/>
            <w:tcMar>
              <w:top w:w="72" w:type="dxa"/>
              <w:left w:w="72" w:type="dxa"/>
              <w:bottom w:w="72" w:type="dxa"/>
              <w:right w:w="72" w:type="dxa"/>
            </w:tcMar>
            <w:vAlign w:val="center"/>
          </w:tcPr>
          <w:p w14:paraId="67F8749C"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6:30–8:00 a.m.</w:t>
            </w:r>
          </w:p>
        </w:tc>
        <w:tc>
          <w:tcPr>
            <w:tcW w:w="5760" w:type="dxa"/>
            <w:shd w:val="clear" w:color="auto" w:fill="B6D7A8"/>
            <w:tcMar>
              <w:top w:w="72" w:type="dxa"/>
              <w:left w:w="72" w:type="dxa"/>
              <w:bottom w:w="72" w:type="dxa"/>
              <w:right w:w="72" w:type="dxa"/>
            </w:tcMar>
            <w:vAlign w:val="center"/>
          </w:tcPr>
          <w:p w14:paraId="419E621C"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Registration</w:t>
            </w:r>
          </w:p>
        </w:tc>
        <w:tc>
          <w:tcPr>
            <w:tcW w:w="2160" w:type="dxa"/>
            <w:shd w:val="clear" w:color="auto" w:fill="B6D7A8"/>
            <w:tcMar>
              <w:top w:w="72" w:type="dxa"/>
              <w:left w:w="72" w:type="dxa"/>
              <w:bottom w:w="72" w:type="dxa"/>
              <w:right w:w="72" w:type="dxa"/>
            </w:tcMar>
            <w:vAlign w:val="center"/>
          </w:tcPr>
          <w:p w14:paraId="7426930D" w14:textId="77777777" w:rsidR="002C41DA" w:rsidRDefault="002C41DA">
            <w:pPr>
              <w:widowControl w:val="0"/>
              <w:pBdr>
                <w:top w:val="nil"/>
                <w:left w:val="nil"/>
                <w:bottom w:val="nil"/>
                <w:right w:val="nil"/>
                <w:between w:val="nil"/>
              </w:pBdr>
              <w:spacing w:line="240" w:lineRule="auto"/>
              <w:rPr>
                <w:rFonts w:ascii="Calibri" w:eastAsia="Calibri" w:hAnsi="Calibri" w:cs="Calibri"/>
                <w:sz w:val="20"/>
                <w:szCs w:val="20"/>
              </w:rPr>
            </w:pPr>
          </w:p>
        </w:tc>
      </w:tr>
      <w:tr w:rsidR="002C41DA" w14:paraId="56541907" w14:textId="77777777">
        <w:trPr>
          <w:jc w:val="center"/>
        </w:trPr>
        <w:tc>
          <w:tcPr>
            <w:tcW w:w="2160" w:type="dxa"/>
            <w:vMerge/>
            <w:shd w:val="clear" w:color="auto" w:fill="B6D7A8"/>
            <w:tcMar>
              <w:top w:w="72" w:type="dxa"/>
              <w:left w:w="72" w:type="dxa"/>
              <w:bottom w:w="72" w:type="dxa"/>
              <w:right w:w="72" w:type="dxa"/>
            </w:tcMar>
            <w:vAlign w:val="center"/>
          </w:tcPr>
          <w:p w14:paraId="006375F8" w14:textId="77777777" w:rsidR="002C41DA" w:rsidRDefault="002C41DA">
            <w:pPr>
              <w:widowControl w:val="0"/>
              <w:pBdr>
                <w:top w:val="nil"/>
                <w:left w:val="nil"/>
                <w:bottom w:val="nil"/>
                <w:right w:val="nil"/>
                <w:between w:val="nil"/>
              </w:pBdr>
              <w:rPr>
                <w:rFonts w:ascii="Calibri" w:eastAsia="Calibri" w:hAnsi="Calibri" w:cs="Calibri"/>
                <w:sz w:val="20"/>
                <w:szCs w:val="20"/>
              </w:rPr>
            </w:pPr>
          </w:p>
        </w:tc>
        <w:tc>
          <w:tcPr>
            <w:tcW w:w="5760" w:type="dxa"/>
            <w:shd w:val="clear" w:color="auto" w:fill="B6D7A8"/>
            <w:tcMar>
              <w:top w:w="72" w:type="dxa"/>
              <w:left w:w="72" w:type="dxa"/>
              <w:bottom w:w="72" w:type="dxa"/>
              <w:right w:w="72" w:type="dxa"/>
            </w:tcMar>
            <w:vAlign w:val="center"/>
          </w:tcPr>
          <w:p w14:paraId="02B16E3C"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Continental Breakfast</w:t>
            </w:r>
          </w:p>
        </w:tc>
        <w:tc>
          <w:tcPr>
            <w:tcW w:w="2160" w:type="dxa"/>
            <w:shd w:val="clear" w:color="auto" w:fill="B6D7A8"/>
            <w:tcMar>
              <w:top w:w="72" w:type="dxa"/>
              <w:left w:w="72" w:type="dxa"/>
              <w:bottom w:w="72" w:type="dxa"/>
              <w:right w:w="72" w:type="dxa"/>
            </w:tcMar>
            <w:vAlign w:val="center"/>
          </w:tcPr>
          <w:p w14:paraId="6BDE9DAE" w14:textId="77777777" w:rsidR="002C41DA" w:rsidRDefault="002C41DA">
            <w:pPr>
              <w:widowControl w:val="0"/>
              <w:pBdr>
                <w:top w:val="nil"/>
                <w:left w:val="nil"/>
                <w:bottom w:val="nil"/>
                <w:right w:val="nil"/>
                <w:between w:val="nil"/>
              </w:pBdr>
              <w:spacing w:line="240" w:lineRule="auto"/>
              <w:rPr>
                <w:rFonts w:ascii="Calibri" w:eastAsia="Calibri" w:hAnsi="Calibri" w:cs="Calibri"/>
                <w:sz w:val="20"/>
                <w:szCs w:val="20"/>
              </w:rPr>
            </w:pPr>
          </w:p>
        </w:tc>
      </w:tr>
      <w:tr w:rsidR="002C41DA" w14:paraId="32ECA417" w14:textId="77777777">
        <w:trPr>
          <w:jc w:val="center"/>
        </w:trPr>
        <w:tc>
          <w:tcPr>
            <w:tcW w:w="2160" w:type="dxa"/>
            <w:shd w:val="clear" w:color="auto" w:fill="auto"/>
            <w:tcMar>
              <w:top w:w="72" w:type="dxa"/>
              <w:left w:w="72" w:type="dxa"/>
              <w:bottom w:w="72" w:type="dxa"/>
              <w:right w:w="72" w:type="dxa"/>
            </w:tcMar>
            <w:vAlign w:val="center"/>
          </w:tcPr>
          <w:p w14:paraId="7351130E"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8:00–9:45 a.m.</w:t>
            </w:r>
          </w:p>
        </w:tc>
        <w:tc>
          <w:tcPr>
            <w:tcW w:w="5760" w:type="dxa"/>
            <w:shd w:val="clear" w:color="auto" w:fill="auto"/>
            <w:tcMar>
              <w:top w:w="72" w:type="dxa"/>
              <w:left w:w="72" w:type="dxa"/>
              <w:bottom w:w="72" w:type="dxa"/>
              <w:right w:w="72" w:type="dxa"/>
            </w:tcMar>
            <w:vAlign w:val="center"/>
          </w:tcPr>
          <w:p w14:paraId="08550769"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Keynote</w:t>
            </w:r>
            <w:r>
              <w:rPr>
                <w:rFonts w:ascii="Calibri" w:eastAsia="Calibri" w:hAnsi="Calibri" w:cs="Calibri"/>
                <w:sz w:val="20"/>
                <w:szCs w:val="20"/>
              </w:rPr>
              <w:t>—Regina Stephens Owens</w:t>
            </w:r>
          </w:p>
          <w:p w14:paraId="4109FC6B" w14:textId="77777777" w:rsidR="002C41DA" w:rsidRDefault="000A649A">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A Declaration of Interdependence: Designing Culture and Developing Community for Learning</w:t>
            </w:r>
          </w:p>
        </w:tc>
        <w:tc>
          <w:tcPr>
            <w:tcW w:w="2160" w:type="dxa"/>
            <w:shd w:val="clear" w:color="auto" w:fill="auto"/>
            <w:tcMar>
              <w:top w:w="72" w:type="dxa"/>
              <w:left w:w="72" w:type="dxa"/>
              <w:bottom w:w="72" w:type="dxa"/>
              <w:right w:w="72" w:type="dxa"/>
            </w:tcMar>
            <w:vAlign w:val="center"/>
          </w:tcPr>
          <w:p w14:paraId="37257455" w14:textId="77777777" w:rsidR="002C41DA" w:rsidRDefault="002C41DA">
            <w:pPr>
              <w:widowControl w:val="0"/>
              <w:pBdr>
                <w:top w:val="nil"/>
                <w:left w:val="nil"/>
                <w:bottom w:val="nil"/>
                <w:right w:val="nil"/>
                <w:between w:val="nil"/>
              </w:pBdr>
              <w:spacing w:line="240" w:lineRule="auto"/>
              <w:rPr>
                <w:rFonts w:ascii="Calibri" w:eastAsia="Calibri" w:hAnsi="Calibri" w:cs="Calibri"/>
                <w:sz w:val="20"/>
                <w:szCs w:val="20"/>
              </w:rPr>
            </w:pPr>
          </w:p>
        </w:tc>
      </w:tr>
      <w:tr w:rsidR="002C41DA" w14:paraId="684E03F5" w14:textId="77777777">
        <w:trPr>
          <w:trHeight w:val="340"/>
          <w:jc w:val="center"/>
        </w:trPr>
        <w:tc>
          <w:tcPr>
            <w:tcW w:w="2160" w:type="dxa"/>
            <w:shd w:val="clear" w:color="auto" w:fill="B6D7A8"/>
            <w:tcMar>
              <w:top w:w="72" w:type="dxa"/>
              <w:left w:w="72" w:type="dxa"/>
              <w:bottom w:w="72" w:type="dxa"/>
              <w:right w:w="72" w:type="dxa"/>
            </w:tcMar>
            <w:vAlign w:val="center"/>
          </w:tcPr>
          <w:p w14:paraId="3B5FDD93"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9:45–10:00 a.m. </w:t>
            </w:r>
          </w:p>
        </w:tc>
        <w:tc>
          <w:tcPr>
            <w:tcW w:w="7920" w:type="dxa"/>
            <w:gridSpan w:val="2"/>
            <w:shd w:val="clear" w:color="auto" w:fill="B6D7A8"/>
            <w:tcMar>
              <w:top w:w="72" w:type="dxa"/>
              <w:left w:w="72" w:type="dxa"/>
              <w:bottom w:w="72" w:type="dxa"/>
              <w:right w:w="72" w:type="dxa"/>
            </w:tcMar>
            <w:vAlign w:val="center"/>
          </w:tcPr>
          <w:p w14:paraId="67C4145C"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Break</w:t>
            </w:r>
          </w:p>
        </w:tc>
      </w:tr>
      <w:tr w:rsidR="002C41DA" w14:paraId="5C7C47B9" w14:textId="77777777">
        <w:trPr>
          <w:jc w:val="center"/>
        </w:trPr>
        <w:tc>
          <w:tcPr>
            <w:tcW w:w="2160" w:type="dxa"/>
            <w:shd w:val="clear" w:color="auto" w:fill="auto"/>
            <w:tcMar>
              <w:top w:w="72" w:type="dxa"/>
              <w:left w:w="72" w:type="dxa"/>
              <w:bottom w:w="72" w:type="dxa"/>
              <w:right w:w="72" w:type="dxa"/>
            </w:tcMar>
            <w:vAlign w:val="center"/>
          </w:tcPr>
          <w:p w14:paraId="13FAB57C"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10:00–11:30 a.m.</w:t>
            </w:r>
          </w:p>
        </w:tc>
        <w:tc>
          <w:tcPr>
            <w:tcW w:w="5760" w:type="dxa"/>
            <w:shd w:val="clear" w:color="auto" w:fill="auto"/>
            <w:tcMar>
              <w:top w:w="72" w:type="dxa"/>
              <w:left w:w="72" w:type="dxa"/>
              <w:bottom w:w="72" w:type="dxa"/>
              <w:right w:w="72" w:type="dxa"/>
            </w:tcMar>
            <w:vAlign w:val="center"/>
          </w:tcPr>
          <w:p w14:paraId="1411039B" w14:textId="77777777" w:rsidR="002C41DA" w:rsidRDefault="000A649A">
            <w:pPr>
              <w:widowControl w:val="0"/>
              <w:spacing w:line="240" w:lineRule="auto"/>
              <w:rPr>
                <w:rFonts w:ascii="Calibri" w:eastAsia="Calibri" w:hAnsi="Calibri" w:cs="Calibri"/>
                <w:b/>
                <w:sz w:val="20"/>
                <w:szCs w:val="20"/>
              </w:rPr>
            </w:pPr>
            <w:r>
              <w:rPr>
                <w:rFonts w:ascii="Calibri" w:eastAsia="Calibri" w:hAnsi="Calibri" w:cs="Calibri"/>
                <w:b/>
                <w:sz w:val="20"/>
                <w:szCs w:val="20"/>
              </w:rPr>
              <w:t>Breakout Sessions</w:t>
            </w:r>
          </w:p>
        </w:tc>
        <w:tc>
          <w:tcPr>
            <w:tcW w:w="2160" w:type="dxa"/>
            <w:shd w:val="clear" w:color="auto" w:fill="auto"/>
            <w:tcMar>
              <w:top w:w="72" w:type="dxa"/>
              <w:left w:w="72" w:type="dxa"/>
              <w:bottom w:w="72" w:type="dxa"/>
              <w:right w:w="72" w:type="dxa"/>
            </w:tcMar>
            <w:vAlign w:val="center"/>
          </w:tcPr>
          <w:p w14:paraId="6BC41591" w14:textId="77777777" w:rsidR="002C41DA" w:rsidRDefault="002C41DA">
            <w:pPr>
              <w:widowControl w:val="0"/>
              <w:pBdr>
                <w:top w:val="nil"/>
                <w:left w:val="nil"/>
                <w:bottom w:val="nil"/>
                <w:right w:val="nil"/>
                <w:between w:val="nil"/>
              </w:pBdr>
              <w:spacing w:line="240" w:lineRule="auto"/>
              <w:rPr>
                <w:rFonts w:ascii="Calibri" w:eastAsia="Calibri" w:hAnsi="Calibri" w:cs="Calibri"/>
                <w:sz w:val="20"/>
                <w:szCs w:val="20"/>
              </w:rPr>
            </w:pPr>
          </w:p>
        </w:tc>
      </w:tr>
      <w:tr w:rsidR="002C41DA" w14:paraId="78325C3B" w14:textId="77777777">
        <w:trPr>
          <w:trHeight w:val="344"/>
          <w:jc w:val="center"/>
        </w:trPr>
        <w:tc>
          <w:tcPr>
            <w:tcW w:w="2160" w:type="dxa"/>
            <w:shd w:val="clear" w:color="auto" w:fill="B6D7A8"/>
            <w:tcMar>
              <w:top w:w="72" w:type="dxa"/>
              <w:left w:w="72" w:type="dxa"/>
              <w:bottom w:w="72" w:type="dxa"/>
              <w:right w:w="72" w:type="dxa"/>
            </w:tcMar>
            <w:vAlign w:val="center"/>
          </w:tcPr>
          <w:p w14:paraId="26D85B5A"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11:30 a.m.–1:00 p.m.</w:t>
            </w:r>
          </w:p>
        </w:tc>
        <w:tc>
          <w:tcPr>
            <w:tcW w:w="7920" w:type="dxa"/>
            <w:gridSpan w:val="2"/>
            <w:shd w:val="clear" w:color="auto" w:fill="B6D7A8"/>
            <w:tcMar>
              <w:top w:w="72" w:type="dxa"/>
              <w:left w:w="72" w:type="dxa"/>
              <w:bottom w:w="72" w:type="dxa"/>
              <w:right w:w="72" w:type="dxa"/>
            </w:tcMar>
            <w:vAlign w:val="center"/>
          </w:tcPr>
          <w:p w14:paraId="553548B0"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Lunch (on your own)</w:t>
            </w:r>
          </w:p>
        </w:tc>
      </w:tr>
      <w:tr w:rsidR="002C41DA" w14:paraId="60AEF1DB" w14:textId="77777777">
        <w:trPr>
          <w:jc w:val="center"/>
        </w:trPr>
        <w:tc>
          <w:tcPr>
            <w:tcW w:w="2160" w:type="dxa"/>
            <w:shd w:val="clear" w:color="auto" w:fill="auto"/>
            <w:tcMar>
              <w:top w:w="72" w:type="dxa"/>
              <w:left w:w="72" w:type="dxa"/>
              <w:bottom w:w="72" w:type="dxa"/>
              <w:right w:w="72" w:type="dxa"/>
            </w:tcMar>
            <w:vAlign w:val="center"/>
          </w:tcPr>
          <w:p w14:paraId="3F092A89"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1:00–2:30 p.m.</w:t>
            </w:r>
          </w:p>
        </w:tc>
        <w:tc>
          <w:tcPr>
            <w:tcW w:w="5760" w:type="dxa"/>
            <w:shd w:val="clear" w:color="auto" w:fill="auto"/>
            <w:tcMar>
              <w:top w:w="72" w:type="dxa"/>
              <w:left w:w="72" w:type="dxa"/>
              <w:bottom w:w="72" w:type="dxa"/>
              <w:right w:w="72" w:type="dxa"/>
            </w:tcMar>
            <w:vAlign w:val="center"/>
          </w:tcPr>
          <w:p w14:paraId="5DB1A136" w14:textId="77777777" w:rsidR="002C41DA" w:rsidRDefault="000A649A">
            <w:pPr>
              <w:widowControl w:val="0"/>
              <w:spacing w:line="240" w:lineRule="auto"/>
              <w:rPr>
                <w:rFonts w:ascii="Calibri" w:eastAsia="Calibri" w:hAnsi="Calibri" w:cs="Calibri"/>
                <w:b/>
                <w:sz w:val="20"/>
                <w:szCs w:val="20"/>
              </w:rPr>
            </w:pPr>
            <w:r>
              <w:rPr>
                <w:rFonts w:ascii="Calibri" w:eastAsia="Calibri" w:hAnsi="Calibri" w:cs="Calibri"/>
                <w:b/>
                <w:sz w:val="20"/>
                <w:szCs w:val="20"/>
              </w:rPr>
              <w:t>Breakout Sessions</w:t>
            </w:r>
          </w:p>
        </w:tc>
        <w:tc>
          <w:tcPr>
            <w:tcW w:w="2160" w:type="dxa"/>
            <w:shd w:val="clear" w:color="auto" w:fill="auto"/>
            <w:tcMar>
              <w:top w:w="72" w:type="dxa"/>
              <w:left w:w="72" w:type="dxa"/>
              <w:bottom w:w="72" w:type="dxa"/>
              <w:right w:w="72" w:type="dxa"/>
            </w:tcMar>
            <w:vAlign w:val="center"/>
          </w:tcPr>
          <w:p w14:paraId="02826D7C" w14:textId="77777777" w:rsidR="002C41DA" w:rsidRDefault="002C41DA">
            <w:pPr>
              <w:widowControl w:val="0"/>
              <w:pBdr>
                <w:top w:val="nil"/>
                <w:left w:val="nil"/>
                <w:bottom w:val="nil"/>
                <w:right w:val="nil"/>
                <w:between w:val="nil"/>
              </w:pBdr>
              <w:spacing w:line="240" w:lineRule="auto"/>
              <w:rPr>
                <w:rFonts w:ascii="Calibri" w:eastAsia="Calibri" w:hAnsi="Calibri" w:cs="Calibri"/>
                <w:sz w:val="20"/>
                <w:szCs w:val="20"/>
              </w:rPr>
            </w:pPr>
          </w:p>
        </w:tc>
      </w:tr>
      <w:tr w:rsidR="002C41DA" w14:paraId="55A917B7" w14:textId="77777777">
        <w:trPr>
          <w:trHeight w:val="340"/>
          <w:jc w:val="center"/>
        </w:trPr>
        <w:tc>
          <w:tcPr>
            <w:tcW w:w="2160" w:type="dxa"/>
            <w:shd w:val="clear" w:color="auto" w:fill="B6D7A8"/>
            <w:tcMar>
              <w:top w:w="72" w:type="dxa"/>
              <w:left w:w="72" w:type="dxa"/>
              <w:bottom w:w="72" w:type="dxa"/>
              <w:right w:w="72" w:type="dxa"/>
            </w:tcMar>
            <w:vAlign w:val="center"/>
          </w:tcPr>
          <w:p w14:paraId="32814729"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2:30–2:45 p.m. </w:t>
            </w:r>
          </w:p>
        </w:tc>
        <w:tc>
          <w:tcPr>
            <w:tcW w:w="7920" w:type="dxa"/>
            <w:gridSpan w:val="2"/>
            <w:shd w:val="clear" w:color="auto" w:fill="B6D7A8"/>
            <w:tcMar>
              <w:top w:w="72" w:type="dxa"/>
              <w:left w:w="72" w:type="dxa"/>
              <w:bottom w:w="72" w:type="dxa"/>
              <w:right w:w="72" w:type="dxa"/>
            </w:tcMar>
            <w:vAlign w:val="center"/>
          </w:tcPr>
          <w:p w14:paraId="2493D041"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Break</w:t>
            </w:r>
          </w:p>
        </w:tc>
      </w:tr>
      <w:tr w:rsidR="002C41DA" w14:paraId="36DC84EA" w14:textId="77777777">
        <w:trPr>
          <w:trHeight w:val="340"/>
          <w:jc w:val="center"/>
        </w:trPr>
        <w:tc>
          <w:tcPr>
            <w:tcW w:w="2160" w:type="dxa"/>
            <w:shd w:val="clear" w:color="auto" w:fill="auto"/>
            <w:tcMar>
              <w:top w:w="72" w:type="dxa"/>
              <w:left w:w="72" w:type="dxa"/>
              <w:bottom w:w="72" w:type="dxa"/>
              <w:right w:w="72" w:type="dxa"/>
            </w:tcMar>
            <w:vAlign w:val="center"/>
          </w:tcPr>
          <w:p w14:paraId="52FFB9F8"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2:45–3:45 p.m. </w:t>
            </w:r>
          </w:p>
        </w:tc>
        <w:tc>
          <w:tcPr>
            <w:tcW w:w="5760" w:type="dxa"/>
            <w:shd w:val="clear" w:color="auto" w:fill="auto"/>
            <w:tcMar>
              <w:top w:w="72" w:type="dxa"/>
              <w:left w:w="72" w:type="dxa"/>
              <w:bottom w:w="72" w:type="dxa"/>
              <w:right w:w="72" w:type="dxa"/>
            </w:tcMar>
            <w:vAlign w:val="center"/>
          </w:tcPr>
          <w:p w14:paraId="378E4DEA" w14:textId="77777777" w:rsidR="002C41DA" w:rsidRDefault="000A649A">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b/>
                <w:sz w:val="20"/>
                <w:szCs w:val="20"/>
              </w:rPr>
              <w:t>Panel Discussion</w:t>
            </w:r>
            <w:r>
              <w:rPr>
                <w:rFonts w:ascii="Calibri" w:eastAsia="Calibri" w:hAnsi="Calibri" w:cs="Calibri"/>
                <w:sz w:val="20"/>
                <w:szCs w:val="20"/>
              </w:rPr>
              <w:t>—</w:t>
            </w:r>
            <w:r>
              <w:rPr>
                <w:rFonts w:ascii="Calibri" w:eastAsia="Calibri" w:hAnsi="Calibri" w:cs="Calibri"/>
                <w:i/>
                <w:sz w:val="20"/>
                <w:szCs w:val="20"/>
              </w:rPr>
              <w:t>Presenters provide practical answers to your most pressing questions.</w:t>
            </w:r>
          </w:p>
        </w:tc>
        <w:tc>
          <w:tcPr>
            <w:tcW w:w="2160" w:type="dxa"/>
            <w:shd w:val="clear" w:color="auto" w:fill="auto"/>
            <w:tcMar>
              <w:top w:w="72" w:type="dxa"/>
              <w:left w:w="72" w:type="dxa"/>
              <w:bottom w:w="72" w:type="dxa"/>
              <w:right w:w="72" w:type="dxa"/>
            </w:tcMar>
            <w:vAlign w:val="center"/>
          </w:tcPr>
          <w:p w14:paraId="694FD648" w14:textId="77777777" w:rsidR="002C41DA" w:rsidRDefault="002C41DA">
            <w:pPr>
              <w:widowControl w:val="0"/>
              <w:pBdr>
                <w:top w:val="nil"/>
                <w:left w:val="nil"/>
                <w:bottom w:val="nil"/>
                <w:right w:val="nil"/>
                <w:between w:val="nil"/>
              </w:pBdr>
              <w:spacing w:line="240" w:lineRule="auto"/>
              <w:rPr>
                <w:rFonts w:ascii="Calibri" w:eastAsia="Calibri" w:hAnsi="Calibri" w:cs="Calibri"/>
                <w:sz w:val="20"/>
                <w:szCs w:val="20"/>
              </w:rPr>
            </w:pPr>
          </w:p>
        </w:tc>
      </w:tr>
    </w:tbl>
    <w:p w14:paraId="44E3C90B" w14:textId="77777777" w:rsidR="002C41DA" w:rsidRDefault="002C41DA">
      <w:pPr>
        <w:spacing w:line="240" w:lineRule="auto"/>
        <w:rPr>
          <w:rFonts w:ascii="Calibri" w:eastAsia="Calibri" w:hAnsi="Calibri" w:cs="Calibri"/>
          <w:b/>
          <w:sz w:val="24"/>
          <w:szCs w:val="24"/>
        </w:rPr>
      </w:pPr>
    </w:p>
    <w:p w14:paraId="71A48223" w14:textId="77777777" w:rsidR="002C41DA" w:rsidRDefault="000A649A">
      <w:pPr>
        <w:spacing w:line="240" w:lineRule="auto"/>
        <w:rPr>
          <w:rFonts w:ascii="Calibri" w:eastAsia="Calibri" w:hAnsi="Calibri" w:cs="Calibri"/>
          <w:b/>
          <w:sz w:val="24"/>
          <w:szCs w:val="24"/>
        </w:rPr>
      </w:pPr>
      <w:r>
        <w:rPr>
          <w:rFonts w:ascii="Calibri" w:eastAsia="Calibri" w:hAnsi="Calibri" w:cs="Calibri"/>
          <w:b/>
          <w:sz w:val="24"/>
          <w:szCs w:val="24"/>
        </w:rPr>
        <w:t>Tuesday, December 7</w:t>
      </w:r>
    </w:p>
    <w:tbl>
      <w:tblPr>
        <w:tblStyle w:val="a4"/>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760"/>
        <w:gridCol w:w="2160"/>
      </w:tblGrid>
      <w:tr w:rsidR="002C41DA" w14:paraId="1CC565E9" w14:textId="77777777">
        <w:trPr>
          <w:jc w:val="center"/>
        </w:trPr>
        <w:tc>
          <w:tcPr>
            <w:tcW w:w="2160" w:type="dxa"/>
            <w:vMerge w:val="restart"/>
            <w:shd w:val="clear" w:color="auto" w:fill="B6D7A8"/>
            <w:tcMar>
              <w:top w:w="72" w:type="dxa"/>
              <w:left w:w="72" w:type="dxa"/>
              <w:bottom w:w="72" w:type="dxa"/>
              <w:right w:w="72" w:type="dxa"/>
            </w:tcMar>
            <w:vAlign w:val="center"/>
          </w:tcPr>
          <w:p w14:paraId="4F215C12"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7:00–8:00 a.m. </w:t>
            </w:r>
          </w:p>
        </w:tc>
        <w:tc>
          <w:tcPr>
            <w:tcW w:w="5760" w:type="dxa"/>
            <w:shd w:val="clear" w:color="auto" w:fill="B6D7A8"/>
            <w:tcMar>
              <w:top w:w="72" w:type="dxa"/>
              <w:left w:w="72" w:type="dxa"/>
              <w:bottom w:w="72" w:type="dxa"/>
              <w:right w:w="72" w:type="dxa"/>
            </w:tcMar>
            <w:vAlign w:val="center"/>
          </w:tcPr>
          <w:p w14:paraId="4DD5F2FC"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Registration</w:t>
            </w:r>
          </w:p>
        </w:tc>
        <w:tc>
          <w:tcPr>
            <w:tcW w:w="2160" w:type="dxa"/>
            <w:shd w:val="clear" w:color="auto" w:fill="B6D7A8"/>
            <w:tcMar>
              <w:top w:w="72" w:type="dxa"/>
              <w:left w:w="72" w:type="dxa"/>
              <w:bottom w:w="72" w:type="dxa"/>
              <w:right w:w="72" w:type="dxa"/>
            </w:tcMar>
            <w:vAlign w:val="center"/>
          </w:tcPr>
          <w:p w14:paraId="23D77C39" w14:textId="77777777" w:rsidR="002C41DA" w:rsidRDefault="002C41DA">
            <w:pPr>
              <w:widowControl w:val="0"/>
              <w:spacing w:line="240" w:lineRule="auto"/>
              <w:rPr>
                <w:rFonts w:ascii="Calibri" w:eastAsia="Calibri" w:hAnsi="Calibri" w:cs="Calibri"/>
                <w:sz w:val="20"/>
                <w:szCs w:val="20"/>
              </w:rPr>
            </w:pPr>
          </w:p>
        </w:tc>
      </w:tr>
      <w:tr w:rsidR="002C41DA" w14:paraId="58160E99" w14:textId="77777777">
        <w:trPr>
          <w:jc w:val="center"/>
        </w:trPr>
        <w:tc>
          <w:tcPr>
            <w:tcW w:w="2160" w:type="dxa"/>
            <w:vMerge/>
            <w:shd w:val="clear" w:color="auto" w:fill="B6D7A8"/>
            <w:tcMar>
              <w:top w:w="72" w:type="dxa"/>
              <w:left w:w="72" w:type="dxa"/>
              <w:bottom w:w="72" w:type="dxa"/>
              <w:right w:w="72" w:type="dxa"/>
            </w:tcMar>
            <w:vAlign w:val="center"/>
          </w:tcPr>
          <w:p w14:paraId="5BE34EE5" w14:textId="77777777" w:rsidR="002C41DA" w:rsidRDefault="002C41DA">
            <w:pPr>
              <w:widowControl w:val="0"/>
              <w:pBdr>
                <w:top w:val="nil"/>
                <w:left w:val="nil"/>
                <w:bottom w:val="nil"/>
                <w:right w:val="nil"/>
                <w:between w:val="nil"/>
              </w:pBdr>
              <w:rPr>
                <w:rFonts w:ascii="Calibri" w:eastAsia="Calibri" w:hAnsi="Calibri" w:cs="Calibri"/>
                <w:sz w:val="20"/>
                <w:szCs w:val="20"/>
              </w:rPr>
            </w:pPr>
          </w:p>
        </w:tc>
        <w:tc>
          <w:tcPr>
            <w:tcW w:w="5760" w:type="dxa"/>
            <w:shd w:val="clear" w:color="auto" w:fill="B6D7A8"/>
            <w:tcMar>
              <w:top w:w="72" w:type="dxa"/>
              <w:left w:w="72" w:type="dxa"/>
              <w:bottom w:w="72" w:type="dxa"/>
              <w:right w:w="72" w:type="dxa"/>
            </w:tcMar>
            <w:vAlign w:val="center"/>
          </w:tcPr>
          <w:p w14:paraId="3A568A52"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Continental Breakfast</w:t>
            </w:r>
          </w:p>
        </w:tc>
        <w:tc>
          <w:tcPr>
            <w:tcW w:w="2160" w:type="dxa"/>
            <w:shd w:val="clear" w:color="auto" w:fill="B6D7A8"/>
            <w:tcMar>
              <w:top w:w="72" w:type="dxa"/>
              <w:left w:w="72" w:type="dxa"/>
              <w:bottom w:w="72" w:type="dxa"/>
              <w:right w:w="72" w:type="dxa"/>
            </w:tcMar>
            <w:vAlign w:val="center"/>
          </w:tcPr>
          <w:p w14:paraId="2505518B" w14:textId="77777777" w:rsidR="002C41DA" w:rsidRDefault="002C41DA">
            <w:pPr>
              <w:widowControl w:val="0"/>
              <w:spacing w:line="240" w:lineRule="auto"/>
              <w:rPr>
                <w:rFonts w:ascii="Calibri" w:eastAsia="Calibri" w:hAnsi="Calibri" w:cs="Calibri"/>
                <w:sz w:val="20"/>
                <w:szCs w:val="20"/>
              </w:rPr>
            </w:pPr>
          </w:p>
        </w:tc>
      </w:tr>
      <w:tr w:rsidR="002C41DA" w14:paraId="7C71FD86" w14:textId="77777777">
        <w:trPr>
          <w:jc w:val="center"/>
        </w:trPr>
        <w:tc>
          <w:tcPr>
            <w:tcW w:w="2160" w:type="dxa"/>
            <w:shd w:val="clear" w:color="auto" w:fill="auto"/>
            <w:tcMar>
              <w:top w:w="72" w:type="dxa"/>
              <w:left w:w="72" w:type="dxa"/>
              <w:bottom w:w="72" w:type="dxa"/>
              <w:right w:w="72" w:type="dxa"/>
            </w:tcMar>
            <w:vAlign w:val="center"/>
          </w:tcPr>
          <w:p w14:paraId="613AD9E6"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8:00–9:45 a.m.</w:t>
            </w:r>
          </w:p>
        </w:tc>
        <w:tc>
          <w:tcPr>
            <w:tcW w:w="5760" w:type="dxa"/>
            <w:shd w:val="clear" w:color="auto" w:fill="auto"/>
            <w:tcMar>
              <w:top w:w="72" w:type="dxa"/>
              <w:left w:w="72" w:type="dxa"/>
              <w:bottom w:w="72" w:type="dxa"/>
              <w:right w:w="72" w:type="dxa"/>
            </w:tcMar>
            <w:vAlign w:val="center"/>
          </w:tcPr>
          <w:p w14:paraId="29C62FFC"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b/>
                <w:sz w:val="20"/>
                <w:szCs w:val="20"/>
              </w:rPr>
              <w:t>Keynote</w:t>
            </w:r>
            <w:r>
              <w:rPr>
                <w:rFonts w:ascii="Calibri" w:eastAsia="Calibri" w:hAnsi="Calibri" w:cs="Calibri"/>
                <w:sz w:val="20"/>
                <w:szCs w:val="20"/>
              </w:rPr>
              <w:t>—Mike Mattos</w:t>
            </w:r>
          </w:p>
          <w:p w14:paraId="332BB1D0" w14:textId="77777777" w:rsidR="002C41DA" w:rsidRDefault="000A649A">
            <w:pPr>
              <w:widowControl w:val="0"/>
              <w:spacing w:line="240" w:lineRule="auto"/>
              <w:rPr>
                <w:rFonts w:ascii="Calibri" w:eastAsia="Calibri" w:hAnsi="Calibri" w:cs="Calibri"/>
                <w:i/>
                <w:sz w:val="20"/>
                <w:szCs w:val="20"/>
              </w:rPr>
            </w:pPr>
            <w:r>
              <w:rPr>
                <w:rFonts w:ascii="Calibri" w:eastAsia="Calibri" w:hAnsi="Calibri" w:cs="Calibri"/>
                <w:i/>
                <w:sz w:val="20"/>
                <w:szCs w:val="20"/>
              </w:rPr>
              <w:t>In the Eye of the Storm: Staying Focused and Grasping Opportunity During Challenging Times</w:t>
            </w:r>
          </w:p>
        </w:tc>
        <w:tc>
          <w:tcPr>
            <w:tcW w:w="2160" w:type="dxa"/>
            <w:shd w:val="clear" w:color="auto" w:fill="auto"/>
            <w:tcMar>
              <w:top w:w="72" w:type="dxa"/>
              <w:left w:w="72" w:type="dxa"/>
              <w:bottom w:w="72" w:type="dxa"/>
              <w:right w:w="72" w:type="dxa"/>
            </w:tcMar>
            <w:vAlign w:val="center"/>
          </w:tcPr>
          <w:p w14:paraId="2E51352E" w14:textId="77777777" w:rsidR="002C41DA" w:rsidRDefault="002C41DA">
            <w:pPr>
              <w:widowControl w:val="0"/>
              <w:spacing w:line="240" w:lineRule="auto"/>
              <w:rPr>
                <w:rFonts w:ascii="Calibri" w:eastAsia="Calibri" w:hAnsi="Calibri" w:cs="Calibri"/>
                <w:sz w:val="20"/>
                <w:szCs w:val="20"/>
              </w:rPr>
            </w:pPr>
          </w:p>
        </w:tc>
      </w:tr>
      <w:tr w:rsidR="002C41DA" w14:paraId="383ACBC0" w14:textId="77777777">
        <w:trPr>
          <w:trHeight w:val="340"/>
          <w:jc w:val="center"/>
        </w:trPr>
        <w:tc>
          <w:tcPr>
            <w:tcW w:w="2160" w:type="dxa"/>
            <w:shd w:val="clear" w:color="auto" w:fill="B6D7A8"/>
            <w:tcMar>
              <w:top w:w="72" w:type="dxa"/>
              <w:left w:w="72" w:type="dxa"/>
              <w:bottom w:w="72" w:type="dxa"/>
              <w:right w:w="72" w:type="dxa"/>
            </w:tcMar>
            <w:vAlign w:val="center"/>
          </w:tcPr>
          <w:p w14:paraId="3C17F963"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9:45–10:00 a.m. </w:t>
            </w:r>
          </w:p>
        </w:tc>
        <w:tc>
          <w:tcPr>
            <w:tcW w:w="7920" w:type="dxa"/>
            <w:gridSpan w:val="2"/>
            <w:shd w:val="clear" w:color="auto" w:fill="B6D7A8"/>
            <w:tcMar>
              <w:top w:w="72" w:type="dxa"/>
              <w:left w:w="72" w:type="dxa"/>
              <w:bottom w:w="72" w:type="dxa"/>
              <w:right w:w="72" w:type="dxa"/>
            </w:tcMar>
            <w:vAlign w:val="center"/>
          </w:tcPr>
          <w:p w14:paraId="7EC7209B"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Break</w:t>
            </w:r>
          </w:p>
        </w:tc>
      </w:tr>
      <w:tr w:rsidR="002C41DA" w14:paraId="7CFE4D5B" w14:textId="77777777">
        <w:trPr>
          <w:jc w:val="center"/>
        </w:trPr>
        <w:tc>
          <w:tcPr>
            <w:tcW w:w="2160" w:type="dxa"/>
            <w:shd w:val="clear" w:color="auto" w:fill="auto"/>
            <w:tcMar>
              <w:top w:w="72" w:type="dxa"/>
              <w:left w:w="72" w:type="dxa"/>
              <w:bottom w:w="72" w:type="dxa"/>
              <w:right w:w="72" w:type="dxa"/>
            </w:tcMar>
            <w:vAlign w:val="center"/>
          </w:tcPr>
          <w:p w14:paraId="42A75EE4"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10:00–11:30 a.m.</w:t>
            </w:r>
          </w:p>
        </w:tc>
        <w:tc>
          <w:tcPr>
            <w:tcW w:w="5760" w:type="dxa"/>
            <w:shd w:val="clear" w:color="auto" w:fill="auto"/>
            <w:tcMar>
              <w:top w:w="72" w:type="dxa"/>
              <w:left w:w="72" w:type="dxa"/>
              <w:bottom w:w="72" w:type="dxa"/>
              <w:right w:w="72" w:type="dxa"/>
            </w:tcMar>
            <w:vAlign w:val="center"/>
          </w:tcPr>
          <w:p w14:paraId="29F01803" w14:textId="77777777" w:rsidR="002C41DA" w:rsidRDefault="000A649A">
            <w:pPr>
              <w:widowControl w:val="0"/>
              <w:spacing w:line="240" w:lineRule="auto"/>
              <w:rPr>
                <w:rFonts w:ascii="Calibri" w:eastAsia="Calibri" w:hAnsi="Calibri" w:cs="Calibri"/>
                <w:b/>
                <w:sz w:val="20"/>
                <w:szCs w:val="20"/>
              </w:rPr>
            </w:pPr>
            <w:r>
              <w:rPr>
                <w:rFonts w:ascii="Calibri" w:eastAsia="Calibri" w:hAnsi="Calibri" w:cs="Calibri"/>
                <w:b/>
                <w:sz w:val="20"/>
                <w:szCs w:val="20"/>
              </w:rPr>
              <w:t>Breakout Sessions</w:t>
            </w:r>
          </w:p>
        </w:tc>
        <w:tc>
          <w:tcPr>
            <w:tcW w:w="2160" w:type="dxa"/>
            <w:shd w:val="clear" w:color="auto" w:fill="auto"/>
            <w:tcMar>
              <w:top w:w="72" w:type="dxa"/>
              <w:left w:w="72" w:type="dxa"/>
              <w:bottom w:w="72" w:type="dxa"/>
              <w:right w:w="72" w:type="dxa"/>
            </w:tcMar>
            <w:vAlign w:val="center"/>
          </w:tcPr>
          <w:p w14:paraId="7AD5F3FE" w14:textId="77777777" w:rsidR="002C41DA" w:rsidRDefault="002C41DA">
            <w:pPr>
              <w:widowControl w:val="0"/>
              <w:spacing w:line="240" w:lineRule="auto"/>
              <w:rPr>
                <w:rFonts w:ascii="Calibri" w:eastAsia="Calibri" w:hAnsi="Calibri" w:cs="Calibri"/>
                <w:sz w:val="20"/>
                <w:szCs w:val="20"/>
              </w:rPr>
            </w:pPr>
          </w:p>
        </w:tc>
      </w:tr>
      <w:tr w:rsidR="002C41DA" w14:paraId="0FCED57C" w14:textId="77777777">
        <w:trPr>
          <w:trHeight w:val="344"/>
          <w:jc w:val="center"/>
        </w:trPr>
        <w:tc>
          <w:tcPr>
            <w:tcW w:w="2160" w:type="dxa"/>
            <w:shd w:val="clear" w:color="auto" w:fill="B6D7A8"/>
            <w:tcMar>
              <w:top w:w="72" w:type="dxa"/>
              <w:left w:w="72" w:type="dxa"/>
              <w:bottom w:w="72" w:type="dxa"/>
              <w:right w:w="72" w:type="dxa"/>
            </w:tcMar>
            <w:vAlign w:val="center"/>
          </w:tcPr>
          <w:p w14:paraId="42EAA674"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11:30 a.m.–1:00 p.m.</w:t>
            </w:r>
          </w:p>
        </w:tc>
        <w:tc>
          <w:tcPr>
            <w:tcW w:w="7920" w:type="dxa"/>
            <w:gridSpan w:val="2"/>
            <w:shd w:val="clear" w:color="auto" w:fill="B6D7A8"/>
            <w:tcMar>
              <w:top w:w="72" w:type="dxa"/>
              <w:left w:w="72" w:type="dxa"/>
              <w:bottom w:w="72" w:type="dxa"/>
              <w:right w:w="72" w:type="dxa"/>
            </w:tcMar>
            <w:vAlign w:val="center"/>
          </w:tcPr>
          <w:p w14:paraId="3F007680"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Lunch (on your own)</w:t>
            </w:r>
          </w:p>
        </w:tc>
      </w:tr>
      <w:tr w:rsidR="002C41DA" w14:paraId="11EE12B4" w14:textId="77777777">
        <w:trPr>
          <w:jc w:val="center"/>
        </w:trPr>
        <w:tc>
          <w:tcPr>
            <w:tcW w:w="2160" w:type="dxa"/>
            <w:shd w:val="clear" w:color="auto" w:fill="auto"/>
            <w:tcMar>
              <w:top w:w="72" w:type="dxa"/>
              <w:left w:w="72" w:type="dxa"/>
              <w:bottom w:w="72" w:type="dxa"/>
              <w:right w:w="72" w:type="dxa"/>
            </w:tcMar>
            <w:vAlign w:val="center"/>
          </w:tcPr>
          <w:p w14:paraId="0CE0A661"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1:00–2:30 p.m.</w:t>
            </w:r>
          </w:p>
        </w:tc>
        <w:tc>
          <w:tcPr>
            <w:tcW w:w="5760" w:type="dxa"/>
            <w:shd w:val="clear" w:color="auto" w:fill="auto"/>
            <w:tcMar>
              <w:top w:w="72" w:type="dxa"/>
              <w:left w:w="72" w:type="dxa"/>
              <w:bottom w:w="72" w:type="dxa"/>
              <w:right w:w="72" w:type="dxa"/>
            </w:tcMar>
            <w:vAlign w:val="center"/>
          </w:tcPr>
          <w:p w14:paraId="215B90C9" w14:textId="77777777" w:rsidR="002C41DA" w:rsidRDefault="000A649A">
            <w:pPr>
              <w:widowControl w:val="0"/>
              <w:spacing w:line="240" w:lineRule="auto"/>
              <w:rPr>
                <w:rFonts w:ascii="Calibri" w:eastAsia="Calibri" w:hAnsi="Calibri" w:cs="Calibri"/>
                <w:b/>
                <w:sz w:val="20"/>
                <w:szCs w:val="20"/>
              </w:rPr>
            </w:pPr>
            <w:r>
              <w:rPr>
                <w:rFonts w:ascii="Calibri" w:eastAsia="Calibri" w:hAnsi="Calibri" w:cs="Calibri"/>
                <w:b/>
                <w:sz w:val="20"/>
                <w:szCs w:val="20"/>
              </w:rPr>
              <w:t>Breakout Sessions</w:t>
            </w:r>
          </w:p>
        </w:tc>
        <w:tc>
          <w:tcPr>
            <w:tcW w:w="2160" w:type="dxa"/>
            <w:shd w:val="clear" w:color="auto" w:fill="auto"/>
            <w:tcMar>
              <w:top w:w="72" w:type="dxa"/>
              <w:left w:w="72" w:type="dxa"/>
              <w:bottom w:w="72" w:type="dxa"/>
              <w:right w:w="72" w:type="dxa"/>
            </w:tcMar>
            <w:vAlign w:val="center"/>
          </w:tcPr>
          <w:p w14:paraId="50CE35AD" w14:textId="77777777" w:rsidR="002C41DA" w:rsidRDefault="002C41DA">
            <w:pPr>
              <w:widowControl w:val="0"/>
              <w:spacing w:line="240" w:lineRule="auto"/>
              <w:rPr>
                <w:rFonts w:ascii="Calibri" w:eastAsia="Calibri" w:hAnsi="Calibri" w:cs="Calibri"/>
                <w:sz w:val="20"/>
                <w:szCs w:val="20"/>
              </w:rPr>
            </w:pPr>
          </w:p>
        </w:tc>
      </w:tr>
      <w:tr w:rsidR="002C41DA" w14:paraId="20B6EFD9" w14:textId="77777777">
        <w:trPr>
          <w:trHeight w:val="340"/>
          <w:jc w:val="center"/>
        </w:trPr>
        <w:tc>
          <w:tcPr>
            <w:tcW w:w="2160" w:type="dxa"/>
            <w:shd w:val="clear" w:color="auto" w:fill="B6D7A8"/>
            <w:tcMar>
              <w:top w:w="72" w:type="dxa"/>
              <w:left w:w="72" w:type="dxa"/>
              <w:bottom w:w="72" w:type="dxa"/>
              <w:right w:w="72" w:type="dxa"/>
            </w:tcMar>
            <w:vAlign w:val="center"/>
          </w:tcPr>
          <w:p w14:paraId="75504998"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2:30–2:45 p.m. </w:t>
            </w:r>
          </w:p>
        </w:tc>
        <w:tc>
          <w:tcPr>
            <w:tcW w:w="7920" w:type="dxa"/>
            <w:gridSpan w:val="2"/>
            <w:shd w:val="clear" w:color="auto" w:fill="B6D7A8"/>
            <w:tcMar>
              <w:top w:w="72" w:type="dxa"/>
              <w:left w:w="72" w:type="dxa"/>
              <w:bottom w:w="72" w:type="dxa"/>
              <w:right w:w="72" w:type="dxa"/>
            </w:tcMar>
            <w:vAlign w:val="center"/>
          </w:tcPr>
          <w:p w14:paraId="242453FE"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Break</w:t>
            </w:r>
          </w:p>
        </w:tc>
      </w:tr>
      <w:tr w:rsidR="002C41DA" w14:paraId="68D66A8A" w14:textId="77777777">
        <w:trPr>
          <w:jc w:val="center"/>
        </w:trPr>
        <w:tc>
          <w:tcPr>
            <w:tcW w:w="2160" w:type="dxa"/>
            <w:shd w:val="clear" w:color="auto" w:fill="auto"/>
            <w:tcMar>
              <w:top w:w="72" w:type="dxa"/>
              <w:left w:w="72" w:type="dxa"/>
              <w:bottom w:w="72" w:type="dxa"/>
              <w:right w:w="72" w:type="dxa"/>
            </w:tcMar>
            <w:vAlign w:val="center"/>
          </w:tcPr>
          <w:p w14:paraId="251C10A1"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2:45–3:45 p.m. </w:t>
            </w:r>
          </w:p>
        </w:tc>
        <w:tc>
          <w:tcPr>
            <w:tcW w:w="5760" w:type="dxa"/>
            <w:shd w:val="clear" w:color="auto" w:fill="auto"/>
            <w:tcMar>
              <w:top w:w="72" w:type="dxa"/>
              <w:left w:w="72" w:type="dxa"/>
              <w:bottom w:w="72" w:type="dxa"/>
              <w:right w:w="72" w:type="dxa"/>
            </w:tcMar>
            <w:vAlign w:val="center"/>
          </w:tcPr>
          <w:p w14:paraId="40B6BE30" w14:textId="77777777" w:rsidR="002C41DA" w:rsidRDefault="000A649A">
            <w:pPr>
              <w:widowControl w:val="0"/>
              <w:spacing w:line="240" w:lineRule="auto"/>
              <w:rPr>
                <w:rFonts w:ascii="Calibri" w:eastAsia="Calibri" w:hAnsi="Calibri" w:cs="Calibri"/>
                <w:i/>
                <w:sz w:val="20"/>
                <w:szCs w:val="20"/>
              </w:rPr>
            </w:pPr>
            <w:r>
              <w:rPr>
                <w:rFonts w:ascii="Calibri" w:eastAsia="Calibri" w:hAnsi="Calibri" w:cs="Calibri"/>
                <w:b/>
                <w:sz w:val="20"/>
                <w:szCs w:val="20"/>
              </w:rPr>
              <w:t>Team Time</w:t>
            </w:r>
            <w:r>
              <w:rPr>
                <w:rFonts w:ascii="Calibri" w:eastAsia="Calibri" w:hAnsi="Calibri" w:cs="Calibri"/>
                <w:sz w:val="20"/>
                <w:szCs w:val="20"/>
              </w:rPr>
              <w:t>—</w:t>
            </w:r>
            <w:r>
              <w:rPr>
                <w:rFonts w:ascii="Calibri" w:eastAsia="Calibri" w:hAnsi="Calibri" w:cs="Calibri"/>
                <w:i/>
                <w:sz w:val="20"/>
                <w:szCs w:val="20"/>
              </w:rPr>
              <w:t>Presenters are available to aid in your collaborative team discussions.</w:t>
            </w:r>
          </w:p>
        </w:tc>
        <w:tc>
          <w:tcPr>
            <w:tcW w:w="2160" w:type="dxa"/>
            <w:shd w:val="clear" w:color="auto" w:fill="auto"/>
            <w:tcMar>
              <w:top w:w="72" w:type="dxa"/>
              <w:left w:w="72" w:type="dxa"/>
              <w:bottom w:w="72" w:type="dxa"/>
              <w:right w:w="72" w:type="dxa"/>
            </w:tcMar>
            <w:vAlign w:val="center"/>
          </w:tcPr>
          <w:p w14:paraId="3DAB1F24" w14:textId="77777777" w:rsidR="002C41DA" w:rsidRDefault="002C41DA">
            <w:pPr>
              <w:widowControl w:val="0"/>
              <w:spacing w:line="240" w:lineRule="auto"/>
              <w:rPr>
                <w:rFonts w:ascii="Calibri" w:eastAsia="Calibri" w:hAnsi="Calibri" w:cs="Calibri"/>
                <w:sz w:val="20"/>
                <w:szCs w:val="20"/>
              </w:rPr>
            </w:pPr>
          </w:p>
        </w:tc>
      </w:tr>
    </w:tbl>
    <w:p w14:paraId="04C20E66" w14:textId="77777777" w:rsidR="002C41DA" w:rsidRDefault="002C41DA">
      <w:pPr>
        <w:spacing w:line="240" w:lineRule="auto"/>
        <w:rPr>
          <w:rFonts w:ascii="Calibri" w:eastAsia="Calibri" w:hAnsi="Calibri" w:cs="Calibri"/>
          <w:sz w:val="24"/>
          <w:szCs w:val="24"/>
        </w:rPr>
      </w:pPr>
    </w:p>
    <w:p w14:paraId="23AEFF80" w14:textId="77777777" w:rsidR="002C41DA" w:rsidRDefault="000A649A">
      <w:pPr>
        <w:spacing w:line="240" w:lineRule="auto"/>
        <w:rPr>
          <w:rFonts w:ascii="Calibri" w:eastAsia="Calibri" w:hAnsi="Calibri" w:cs="Calibri"/>
          <w:b/>
          <w:sz w:val="24"/>
          <w:szCs w:val="24"/>
        </w:rPr>
      </w:pPr>
      <w:r>
        <w:br w:type="page"/>
      </w:r>
    </w:p>
    <w:p w14:paraId="0B8C9DEE" w14:textId="77777777" w:rsidR="002C41DA" w:rsidRDefault="000A649A">
      <w:pPr>
        <w:spacing w:line="240" w:lineRule="auto"/>
        <w:rPr>
          <w:rFonts w:ascii="Calibri" w:eastAsia="Calibri" w:hAnsi="Calibri" w:cs="Calibri"/>
          <w:b/>
          <w:sz w:val="24"/>
          <w:szCs w:val="24"/>
        </w:rPr>
      </w:pPr>
      <w:r>
        <w:rPr>
          <w:rFonts w:ascii="Calibri" w:eastAsia="Calibri" w:hAnsi="Calibri" w:cs="Calibri"/>
          <w:b/>
          <w:sz w:val="24"/>
          <w:szCs w:val="24"/>
        </w:rPr>
        <w:lastRenderedPageBreak/>
        <w:t>Wednesday, December 8</w:t>
      </w:r>
    </w:p>
    <w:tbl>
      <w:tblPr>
        <w:tblStyle w:val="a5"/>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760"/>
        <w:gridCol w:w="2160"/>
      </w:tblGrid>
      <w:tr w:rsidR="002C41DA" w14:paraId="43059AAD" w14:textId="77777777">
        <w:trPr>
          <w:jc w:val="center"/>
        </w:trPr>
        <w:tc>
          <w:tcPr>
            <w:tcW w:w="2160" w:type="dxa"/>
            <w:shd w:val="clear" w:color="auto" w:fill="B6D7A8"/>
            <w:tcMar>
              <w:top w:w="72" w:type="dxa"/>
              <w:left w:w="72" w:type="dxa"/>
              <w:bottom w:w="72" w:type="dxa"/>
              <w:right w:w="72" w:type="dxa"/>
            </w:tcMar>
            <w:vAlign w:val="center"/>
          </w:tcPr>
          <w:p w14:paraId="2C93716E"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7:00–8:00 a.m. </w:t>
            </w:r>
          </w:p>
        </w:tc>
        <w:tc>
          <w:tcPr>
            <w:tcW w:w="5760" w:type="dxa"/>
            <w:shd w:val="clear" w:color="auto" w:fill="B6D7A8"/>
            <w:tcMar>
              <w:top w:w="72" w:type="dxa"/>
              <w:left w:w="72" w:type="dxa"/>
              <w:bottom w:w="72" w:type="dxa"/>
              <w:right w:w="72" w:type="dxa"/>
            </w:tcMar>
            <w:vAlign w:val="center"/>
          </w:tcPr>
          <w:p w14:paraId="2F7344C1"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Continental Breakfast</w:t>
            </w:r>
          </w:p>
        </w:tc>
        <w:tc>
          <w:tcPr>
            <w:tcW w:w="2160" w:type="dxa"/>
            <w:shd w:val="clear" w:color="auto" w:fill="B6D7A8"/>
            <w:tcMar>
              <w:top w:w="72" w:type="dxa"/>
              <w:left w:w="72" w:type="dxa"/>
              <w:bottom w:w="72" w:type="dxa"/>
              <w:right w:w="72" w:type="dxa"/>
            </w:tcMar>
            <w:vAlign w:val="center"/>
          </w:tcPr>
          <w:p w14:paraId="74217800" w14:textId="77777777" w:rsidR="002C41DA" w:rsidRDefault="002C41DA">
            <w:pPr>
              <w:widowControl w:val="0"/>
              <w:spacing w:line="240" w:lineRule="auto"/>
              <w:rPr>
                <w:rFonts w:ascii="Calibri" w:eastAsia="Calibri" w:hAnsi="Calibri" w:cs="Calibri"/>
                <w:sz w:val="20"/>
                <w:szCs w:val="20"/>
              </w:rPr>
            </w:pPr>
          </w:p>
        </w:tc>
      </w:tr>
      <w:tr w:rsidR="002C41DA" w14:paraId="735E4053" w14:textId="77777777">
        <w:trPr>
          <w:jc w:val="center"/>
        </w:trPr>
        <w:tc>
          <w:tcPr>
            <w:tcW w:w="2160" w:type="dxa"/>
            <w:shd w:val="clear" w:color="auto" w:fill="auto"/>
            <w:tcMar>
              <w:top w:w="72" w:type="dxa"/>
              <w:left w:w="72" w:type="dxa"/>
              <w:bottom w:w="72" w:type="dxa"/>
              <w:right w:w="72" w:type="dxa"/>
            </w:tcMar>
            <w:vAlign w:val="center"/>
          </w:tcPr>
          <w:p w14:paraId="490BB04B"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8:00–9:30 a.m. </w:t>
            </w:r>
          </w:p>
        </w:tc>
        <w:tc>
          <w:tcPr>
            <w:tcW w:w="5760" w:type="dxa"/>
            <w:shd w:val="clear" w:color="auto" w:fill="auto"/>
            <w:tcMar>
              <w:top w:w="72" w:type="dxa"/>
              <w:left w:w="72" w:type="dxa"/>
              <w:bottom w:w="72" w:type="dxa"/>
              <w:right w:w="72" w:type="dxa"/>
            </w:tcMar>
            <w:vAlign w:val="center"/>
          </w:tcPr>
          <w:p w14:paraId="60771818" w14:textId="77777777" w:rsidR="002C41DA" w:rsidRDefault="000A649A">
            <w:pPr>
              <w:widowControl w:val="0"/>
              <w:spacing w:line="240" w:lineRule="auto"/>
              <w:rPr>
                <w:rFonts w:ascii="Calibri" w:eastAsia="Calibri" w:hAnsi="Calibri" w:cs="Calibri"/>
                <w:b/>
                <w:sz w:val="20"/>
                <w:szCs w:val="20"/>
              </w:rPr>
            </w:pPr>
            <w:r>
              <w:rPr>
                <w:rFonts w:ascii="Calibri" w:eastAsia="Calibri" w:hAnsi="Calibri" w:cs="Calibri"/>
                <w:b/>
                <w:sz w:val="20"/>
                <w:szCs w:val="20"/>
              </w:rPr>
              <w:t>Breakout Sessions</w:t>
            </w:r>
          </w:p>
        </w:tc>
        <w:tc>
          <w:tcPr>
            <w:tcW w:w="2160" w:type="dxa"/>
            <w:shd w:val="clear" w:color="auto" w:fill="auto"/>
            <w:tcMar>
              <w:top w:w="72" w:type="dxa"/>
              <w:left w:w="72" w:type="dxa"/>
              <w:bottom w:w="72" w:type="dxa"/>
              <w:right w:w="72" w:type="dxa"/>
            </w:tcMar>
            <w:vAlign w:val="center"/>
          </w:tcPr>
          <w:p w14:paraId="53E42B4E" w14:textId="77777777" w:rsidR="002C41DA" w:rsidRDefault="002C41DA">
            <w:pPr>
              <w:widowControl w:val="0"/>
              <w:spacing w:line="240" w:lineRule="auto"/>
              <w:rPr>
                <w:rFonts w:ascii="Calibri" w:eastAsia="Calibri" w:hAnsi="Calibri" w:cs="Calibri"/>
                <w:sz w:val="20"/>
                <w:szCs w:val="20"/>
              </w:rPr>
            </w:pPr>
          </w:p>
        </w:tc>
      </w:tr>
      <w:tr w:rsidR="002C41DA" w14:paraId="2E65E002" w14:textId="77777777">
        <w:trPr>
          <w:trHeight w:val="340"/>
          <w:jc w:val="center"/>
        </w:trPr>
        <w:tc>
          <w:tcPr>
            <w:tcW w:w="2160" w:type="dxa"/>
            <w:shd w:val="clear" w:color="auto" w:fill="B6D7A8"/>
            <w:tcMar>
              <w:top w:w="72" w:type="dxa"/>
              <w:left w:w="72" w:type="dxa"/>
              <w:bottom w:w="72" w:type="dxa"/>
              <w:right w:w="72" w:type="dxa"/>
            </w:tcMar>
            <w:vAlign w:val="center"/>
          </w:tcPr>
          <w:p w14:paraId="01D6AD10"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9:30–9:45 a.m.</w:t>
            </w:r>
          </w:p>
        </w:tc>
        <w:tc>
          <w:tcPr>
            <w:tcW w:w="7920" w:type="dxa"/>
            <w:gridSpan w:val="2"/>
            <w:shd w:val="clear" w:color="auto" w:fill="B6D7A8"/>
            <w:tcMar>
              <w:top w:w="72" w:type="dxa"/>
              <w:left w:w="72" w:type="dxa"/>
              <w:bottom w:w="72" w:type="dxa"/>
              <w:right w:w="72" w:type="dxa"/>
            </w:tcMar>
            <w:vAlign w:val="center"/>
          </w:tcPr>
          <w:p w14:paraId="23B9EA7F"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Break</w:t>
            </w:r>
          </w:p>
        </w:tc>
      </w:tr>
      <w:tr w:rsidR="002C41DA" w14:paraId="08BE07B2" w14:textId="77777777">
        <w:trPr>
          <w:jc w:val="center"/>
        </w:trPr>
        <w:tc>
          <w:tcPr>
            <w:tcW w:w="2160" w:type="dxa"/>
            <w:shd w:val="clear" w:color="auto" w:fill="auto"/>
            <w:tcMar>
              <w:top w:w="72" w:type="dxa"/>
              <w:left w:w="72" w:type="dxa"/>
              <w:bottom w:w="72" w:type="dxa"/>
              <w:right w:w="72" w:type="dxa"/>
            </w:tcMar>
            <w:vAlign w:val="center"/>
          </w:tcPr>
          <w:p w14:paraId="154F7D5A"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9:45–11:45 a.m. </w:t>
            </w:r>
          </w:p>
        </w:tc>
        <w:tc>
          <w:tcPr>
            <w:tcW w:w="5760" w:type="dxa"/>
            <w:shd w:val="clear" w:color="auto" w:fill="auto"/>
            <w:tcMar>
              <w:top w:w="72" w:type="dxa"/>
              <w:left w:w="72" w:type="dxa"/>
              <w:bottom w:w="72" w:type="dxa"/>
              <w:right w:w="72" w:type="dxa"/>
            </w:tcMar>
            <w:vAlign w:val="center"/>
          </w:tcPr>
          <w:p w14:paraId="2588AA42" w14:textId="2446EA87" w:rsidR="002C41DA" w:rsidRDefault="000A649A">
            <w:pPr>
              <w:widowControl w:val="0"/>
              <w:spacing w:line="240" w:lineRule="auto"/>
              <w:rPr>
                <w:rFonts w:ascii="Calibri" w:eastAsia="Calibri" w:hAnsi="Calibri" w:cs="Calibri"/>
                <w:sz w:val="20"/>
                <w:szCs w:val="20"/>
              </w:rPr>
            </w:pPr>
            <w:r>
              <w:rPr>
                <w:rFonts w:ascii="Calibri" w:eastAsia="Calibri" w:hAnsi="Calibri" w:cs="Calibri"/>
                <w:b/>
                <w:sz w:val="20"/>
                <w:szCs w:val="20"/>
              </w:rPr>
              <w:t>Keynote</w:t>
            </w:r>
            <w:r>
              <w:rPr>
                <w:rFonts w:ascii="Calibri" w:eastAsia="Calibri" w:hAnsi="Calibri" w:cs="Calibri"/>
                <w:sz w:val="20"/>
                <w:szCs w:val="20"/>
              </w:rPr>
              <w:t>—Luis F. Cruz</w:t>
            </w:r>
          </w:p>
          <w:p w14:paraId="06F8612C" w14:textId="67F1631F" w:rsidR="002C41DA" w:rsidRPr="000A649A" w:rsidRDefault="000A649A">
            <w:pPr>
              <w:widowControl w:val="0"/>
              <w:spacing w:line="240" w:lineRule="auto"/>
              <w:rPr>
                <w:rFonts w:ascii="Calibri" w:eastAsia="Calibri" w:hAnsi="Calibri" w:cs="Calibri"/>
                <w:bCs/>
                <w:i/>
                <w:iCs/>
                <w:sz w:val="20"/>
                <w:szCs w:val="20"/>
              </w:rPr>
            </w:pPr>
            <w:r w:rsidRPr="000A649A">
              <w:rPr>
                <w:rFonts w:ascii="Calibri" w:eastAsia="Calibri" w:hAnsi="Calibri" w:cs="Calibri"/>
                <w:bCs/>
                <w:i/>
                <w:iCs/>
                <w:sz w:val="20"/>
                <w:szCs w:val="20"/>
              </w:rPr>
              <w:t>Bringing It All Together: Igniting the PLC Process to Ensure High Levels of Learning for All</w:t>
            </w:r>
          </w:p>
        </w:tc>
        <w:tc>
          <w:tcPr>
            <w:tcW w:w="2160" w:type="dxa"/>
            <w:shd w:val="clear" w:color="auto" w:fill="auto"/>
            <w:tcMar>
              <w:top w:w="72" w:type="dxa"/>
              <w:left w:w="72" w:type="dxa"/>
              <w:bottom w:w="72" w:type="dxa"/>
              <w:right w:w="72" w:type="dxa"/>
            </w:tcMar>
            <w:vAlign w:val="center"/>
          </w:tcPr>
          <w:p w14:paraId="01B49B7F" w14:textId="77777777" w:rsidR="002C41DA" w:rsidRDefault="002C41DA">
            <w:pPr>
              <w:widowControl w:val="0"/>
              <w:spacing w:line="240" w:lineRule="auto"/>
              <w:rPr>
                <w:rFonts w:ascii="Calibri" w:eastAsia="Calibri" w:hAnsi="Calibri" w:cs="Calibri"/>
                <w:sz w:val="20"/>
                <w:szCs w:val="20"/>
              </w:rPr>
            </w:pPr>
          </w:p>
        </w:tc>
      </w:tr>
    </w:tbl>
    <w:p w14:paraId="7D39DFC0" w14:textId="77777777" w:rsidR="002C41DA" w:rsidRDefault="002C41DA">
      <w:pPr>
        <w:spacing w:line="240" w:lineRule="auto"/>
        <w:rPr>
          <w:rFonts w:ascii="Calibri" w:eastAsia="Calibri" w:hAnsi="Calibri" w:cs="Calibri"/>
          <w:sz w:val="24"/>
          <w:szCs w:val="24"/>
        </w:rPr>
      </w:pPr>
    </w:p>
    <w:p w14:paraId="3049C067" w14:textId="77777777" w:rsidR="002C41DA" w:rsidRDefault="000A649A">
      <w:pPr>
        <w:spacing w:line="240" w:lineRule="auto"/>
        <w:jc w:val="center"/>
        <w:rPr>
          <w:rFonts w:ascii="Calibri" w:eastAsia="Calibri" w:hAnsi="Calibri" w:cs="Calibri"/>
          <w:b/>
          <w:sz w:val="24"/>
          <w:szCs w:val="24"/>
        </w:rPr>
      </w:pPr>
      <w:r>
        <w:rPr>
          <w:rFonts w:ascii="Calibri" w:eastAsia="Calibri" w:hAnsi="Calibri" w:cs="Calibri"/>
          <w:b/>
          <w:sz w:val="24"/>
          <w:szCs w:val="24"/>
        </w:rPr>
        <w:t>Agenda is subject to change.</w:t>
      </w:r>
      <w:r>
        <w:br w:type="page"/>
      </w:r>
    </w:p>
    <w:p w14:paraId="1866FD1F" w14:textId="77777777" w:rsidR="002C41DA" w:rsidRDefault="000A649A">
      <w:pPr>
        <w:spacing w:line="240" w:lineRule="auto"/>
        <w:jc w:val="center"/>
        <w:rPr>
          <w:rFonts w:ascii="Calibri" w:eastAsia="Calibri" w:hAnsi="Calibri" w:cs="Calibri"/>
          <w:b/>
          <w:sz w:val="36"/>
          <w:szCs w:val="36"/>
        </w:rPr>
      </w:pPr>
      <w:r>
        <w:rPr>
          <w:rFonts w:ascii="Calibri" w:eastAsia="Calibri" w:hAnsi="Calibri" w:cs="Calibri"/>
          <w:b/>
          <w:sz w:val="36"/>
          <w:szCs w:val="36"/>
        </w:rPr>
        <w:lastRenderedPageBreak/>
        <w:t>Breakouts at a Glance</w:t>
      </w:r>
    </w:p>
    <w:p w14:paraId="42094F99" w14:textId="77777777" w:rsidR="002C41DA" w:rsidRDefault="002C41DA">
      <w:pPr>
        <w:spacing w:line="240" w:lineRule="auto"/>
        <w:rPr>
          <w:rFonts w:ascii="Calibri" w:eastAsia="Calibri" w:hAnsi="Calibri" w:cs="Calibri"/>
          <w:b/>
          <w:sz w:val="24"/>
          <w:szCs w:val="24"/>
        </w:rPr>
      </w:pPr>
    </w:p>
    <w:tbl>
      <w:tblPr>
        <w:tblStyle w:val="a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584"/>
        <w:gridCol w:w="1584"/>
        <w:gridCol w:w="1584"/>
        <w:gridCol w:w="1584"/>
        <w:gridCol w:w="1584"/>
      </w:tblGrid>
      <w:tr w:rsidR="002C41DA" w14:paraId="2620AA53" w14:textId="77777777">
        <w:trPr>
          <w:trHeight w:val="380"/>
          <w:jc w:val="center"/>
        </w:trPr>
        <w:tc>
          <w:tcPr>
            <w:tcW w:w="2880" w:type="dxa"/>
            <w:vMerge w:val="restart"/>
            <w:shd w:val="clear" w:color="auto" w:fill="auto"/>
            <w:tcMar>
              <w:top w:w="72" w:type="dxa"/>
              <w:left w:w="72" w:type="dxa"/>
              <w:bottom w:w="72" w:type="dxa"/>
              <w:right w:w="72" w:type="dxa"/>
            </w:tcMar>
            <w:vAlign w:val="center"/>
          </w:tcPr>
          <w:p w14:paraId="7A3F8967" w14:textId="77777777" w:rsidR="002C41DA" w:rsidRDefault="000A649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Presenters &amp; Titles</w:t>
            </w:r>
          </w:p>
        </w:tc>
        <w:tc>
          <w:tcPr>
            <w:tcW w:w="3168" w:type="dxa"/>
            <w:gridSpan w:val="2"/>
            <w:shd w:val="clear" w:color="auto" w:fill="auto"/>
            <w:tcMar>
              <w:top w:w="72" w:type="dxa"/>
              <w:left w:w="72" w:type="dxa"/>
              <w:bottom w:w="72" w:type="dxa"/>
              <w:right w:w="72" w:type="dxa"/>
            </w:tcMar>
            <w:vAlign w:val="center"/>
          </w:tcPr>
          <w:p w14:paraId="7287390A" w14:textId="77777777" w:rsidR="002C41DA" w:rsidRDefault="000A649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Monday,</w:t>
            </w:r>
            <w:r>
              <w:rPr>
                <w:rFonts w:ascii="Calibri" w:eastAsia="Calibri" w:hAnsi="Calibri" w:cs="Calibri"/>
                <w:b/>
                <w:sz w:val="24"/>
                <w:szCs w:val="24"/>
              </w:rPr>
              <w:br/>
              <w:t>December 6</w:t>
            </w:r>
          </w:p>
        </w:tc>
        <w:tc>
          <w:tcPr>
            <w:tcW w:w="3168" w:type="dxa"/>
            <w:gridSpan w:val="2"/>
            <w:shd w:val="clear" w:color="auto" w:fill="auto"/>
            <w:tcMar>
              <w:top w:w="72" w:type="dxa"/>
              <w:left w:w="72" w:type="dxa"/>
              <w:bottom w:w="72" w:type="dxa"/>
              <w:right w:w="72" w:type="dxa"/>
            </w:tcMar>
            <w:vAlign w:val="center"/>
          </w:tcPr>
          <w:p w14:paraId="48A421F4" w14:textId="77777777" w:rsidR="002C41DA" w:rsidRDefault="000A649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Tuesday,</w:t>
            </w:r>
            <w:r>
              <w:rPr>
                <w:rFonts w:ascii="Calibri" w:eastAsia="Calibri" w:hAnsi="Calibri" w:cs="Calibri"/>
                <w:b/>
                <w:sz w:val="24"/>
                <w:szCs w:val="24"/>
              </w:rPr>
              <w:br/>
              <w:t>December 7</w:t>
            </w:r>
          </w:p>
        </w:tc>
        <w:tc>
          <w:tcPr>
            <w:tcW w:w="1584" w:type="dxa"/>
          </w:tcPr>
          <w:p w14:paraId="5BB76814" w14:textId="77777777" w:rsidR="002C41DA" w:rsidRDefault="000A649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Wednesday,</w:t>
            </w:r>
            <w:r>
              <w:rPr>
                <w:rFonts w:ascii="Calibri" w:eastAsia="Calibri" w:hAnsi="Calibri" w:cs="Calibri"/>
                <w:b/>
                <w:sz w:val="24"/>
                <w:szCs w:val="24"/>
              </w:rPr>
              <w:br/>
              <w:t>December 8</w:t>
            </w:r>
          </w:p>
        </w:tc>
      </w:tr>
      <w:tr w:rsidR="002C41DA" w14:paraId="7D5CCF29" w14:textId="77777777">
        <w:trPr>
          <w:trHeight w:val="380"/>
          <w:jc w:val="center"/>
        </w:trPr>
        <w:tc>
          <w:tcPr>
            <w:tcW w:w="2880" w:type="dxa"/>
            <w:vMerge/>
            <w:shd w:val="clear" w:color="auto" w:fill="auto"/>
            <w:tcMar>
              <w:top w:w="72" w:type="dxa"/>
              <w:left w:w="72" w:type="dxa"/>
              <w:bottom w:w="72" w:type="dxa"/>
              <w:right w:w="72" w:type="dxa"/>
            </w:tcMar>
            <w:vAlign w:val="center"/>
          </w:tcPr>
          <w:p w14:paraId="4E32EA93" w14:textId="77777777" w:rsidR="002C41DA" w:rsidRDefault="002C41DA">
            <w:pPr>
              <w:widowControl w:val="0"/>
              <w:pBdr>
                <w:top w:val="nil"/>
                <w:left w:val="nil"/>
                <w:bottom w:val="nil"/>
                <w:right w:val="nil"/>
                <w:between w:val="nil"/>
              </w:pBdr>
              <w:rPr>
                <w:rFonts w:ascii="Calibri" w:eastAsia="Calibri" w:hAnsi="Calibri" w:cs="Calibri"/>
                <w:b/>
                <w:sz w:val="24"/>
                <w:szCs w:val="24"/>
              </w:rPr>
            </w:pPr>
          </w:p>
        </w:tc>
        <w:tc>
          <w:tcPr>
            <w:tcW w:w="1584" w:type="dxa"/>
            <w:shd w:val="clear" w:color="auto" w:fill="D9EAD3"/>
            <w:tcMar>
              <w:top w:w="72" w:type="dxa"/>
              <w:left w:w="72" w:type="dxa"/>
              <w:bottom w:w="72" w:type="dxa"/>
              <w:right w:w="72" w:type="dxa"/>
            </w:tcMar>
            <w:vAlign w:val="center"/>
          </w:tcPr>
          <w:p w14:paraId="125DDAA1" w14:textId="77777777" w:rsidR="002C41DA" w:rsidRDefault="000A649A">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10:00–11:30 a.m.</w:t>
            </w:r>
          </w:p>
        </w:tc>
        <w:tc>
          <w:tcPr>
            <w:tcW w:w="1584" w:type="dxa"/>
            <w:shd w:val="clear" w:color="auto" w:fill="auto"/>
            <w:tcMar>
              <w:top w:w="72" w:type="dxa"/>
              <w:left w:w="72" w:type="dxa"/>
              <w:bottom w:w="72" w:type="dxa"/>
              <w:right w:w="72" w:type="dxa"/>
            </w:tcMar>
            <w:vAlign w:val="center"/>
          </w:tcPr>
          <w:p w14:paraId="35990212" w14:textId="77777777" w:rsidR="002C41DA" w:rsidRDefault="000A649A">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1:00–2:30 p.m.</w:t>
            </w:r>
          </w:p>
        </w:tc>
        <w:tc>
          <w:tcPr>
            <w:tcW w:w="1584" w:type="dxa"/>
            <w:shd w:val="clear" w:color="auto" w:fill="D9EAD3"/>
            <w:tcMar>
              <w:top w:w="72" w:type="dxa"/>
              <w:left w:w="72" w:type="dxa"/>
              <w:bottom w:w="72" w:type="dxa"/>
              <w:right w:w="72" w:type="dxa"/>
            </w:tcMar>
            <w:vAlign w:val="center"/>
          </w:tcPr>
          <w:p w14:paraId="49F12D21" w14:textId="77777777" w:rsidR="002C41DA" w:rsidRDefault="000A649A">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10:00–11:30 a.m.</w:t>
            </w:r>
          </w:p>
        </w:tc>
        <w:tc>
          <w:tcPr>
            <w:tcW w:w="1584" w:type="dxa"/>
            <w:shd w:val="clear" w:color="auto" w:fill="auto"/>
            <w:tcMar>
              <w:top w:w="72" w:type="dxa"/>
              <w:left w:w="72" w:type="dxa"/>
              <w:bottom w:w="72" w:type="dxa"/>
              <w:right w:w="72" w:type="dxa"/>
            </w:tcMar>
            <w:vAlign w:val="center"/>
          </w:tcPr>
          <w:p w14:paraId="445D147E" w14:textId="77777777" w:rsidR="002C41DA" w:rsidRDefault="000A649A">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1:00–2:30 p.m.</w:t>
            </w:r>
          </w:p>
        </w:tc>
        <w:tc>
          <w:tcPr>
            <w:tcW w:w="1584" w:type="dxa"/>
            <w:shd w:val="clear" w:color="auto" w:fill="D9EAD3"/>
            <w:tcMar>
              <w:top w:w="72" w:type="dxa"/>
              <w:left w:w="72" w:type="dxa"/>
              <w:bottom w:w="72" w:type="dxa"/>
              <w:right w:w="72" w:type="dxa"/>
            </w:tcMar>
            <w:vAlign w:val="center"/>
          </w:tcPr>
          <w:p w14:paraId="41E806E1" w14:textId="77777777" w:rsidR="002C41DA" w:rsidRDefault="000A649A">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8:00–9:30 a.m. </w:t>
            </w:r>
          </w:p>
        </w:tc>
      </w:tr>
      <w:tr w:rsidR="002C41DA" w14:paraId="29B9457D" w14:textId="77777777">
        <w:trPr>
          <w:trHeight w:val="380"/>
          <w:jc w:val="center"/>
        </w:trPr>
        <w:tc>
          <w:tcPr>
            <w:tcW w:w="10800" w:type="dxa"/>
            <w:gridSpan w:val="6"/>
            <w:shd w:val="clear" w:color="auto" w:fill="B6D7A8"/>
            <w:tcMar>
              <w:top w:w="72" w:type="dxa"/>
              <w:left w:w="72" w:type="dxa"/>
              <w:bottom w:w="72" w:type="dxa"/>
              <w:right w:w="72" w:type="dxa"/>
            </w:tcMar>
            <w:vAlign w:val="center"/>
          </w:tcPr>
          <w:p w14:paraId="6C844789" w14:textId="77777777" w:rsidR="002C41DA" w:rsidRDefault="000A649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Luis F. Cruz</w:t>
            </w:r>
          </w:p>
        </w:tc>
      </w:tr>
      <w:tr w:rsidR="002C41DA" w14:paraId="084DFCD5" w14:textId="77777777">
        <w:trPr>
          <w:jc w:val="center"/>
        </w:trPr>
        <w:tc>
          <w:tcPr>
            <w:tcW w:w="2880" w:type="dxa"/>
            <w:shd w:val="clear" w:color="auto" w:fill="auto"/>
            <w:tcMar>
              <w:top w:w="72" w:type="dxa"/>
              <w:left w:w="72" w:type="dxa"/>
              <w:bottom w:w="72" w:type="dxa"/>
              <w:right w:w="72" w:type="dxa"/>
            </w:tcMar>
            <w:vAlign w:val="center"/>
          </w:tcPr>
          <w:p w14:paraId="43AB837C"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PLCs and Students Learning English as an Additional Language</w:t>
            </w:r>
          </w:p>
        </w:tc>
        <w:tc>
          <w:tcPr>
            <w:tcW w:w="1584" w:type="dxa"/>
            <w:shd w:val="clear" w:color="auto" w:fill="D9EAD3"/>
            <w:tcMar>
              <w:top w:w="72" w:type="dxa"/>
              <w:left w:w="72" w:type="dxa"/>
              <w:bottom w:w="72" w:type="dxa"/>
              <w:right w:w="72" w:type="dxa"/>
            </w:tcMar>
            <w:vAlign w:val="center"/>
          </w:tcPr>
          <w:p w14:paraId="25DFF2EE" w14:textId="77777777" w:rsidR="002C41DA" w:rsidRDefault="000A649A">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1B7767DC"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ED81CC4"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53D46DBC"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178299AB"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r>
      <w:tr w:rsidR="002C41DA" w14:paraId="0B23DA33" w14:textId="77777777">
        <w:trPr>
          <w:jc w:val="center"/>
        </w:trPr>
        <w:tc>
          <w:tcPr>
            <w:tcW w:w="2880" w:type="dxa"/>
            <w:shd w:val="clear" w:color="auto" w:fill="auto"/>
            <w:tcMar>
              <w:top w:w="72" w:type="dxa"/>
              <w:left w:w="72" w:type="dxa"/>
              <w:bottom w:w="72" w:type="dxa"/>
              <w:right w:w="72" w:type="dxa"/>
            </w:tcMar>
            <w:vAlign w:val="center"/>
          </w:tcPr>
          <w:p w14:paraId="32E92456"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I Like What I’m Hearing! So How Do We Initiate Our PLC Journey?</w:t>
            </w:r>
          </w:p>
        </w:tc>
        <w:tc>
          <w:tcPr>
            <w:tcW w:w="1584" w:type="dxa"/>
            <w:shd w:val="clear" w:color="auto" w:fill="D9EAD3"/>
            <w:tcMar>
              <w:top w:w="72" w:type="dxa"/>
              <w:left w:w="72" w:type="dxa"/>
              <w:bottom w:w="72" w:type="dxa"/>
              <w:right w:w="72" w:type="dxa"/>
            </w:tcMar>
            <w:vAlign w:val="center"/>
          </w:tcPr>
          <w:p w14:paraId="3523D07C"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3A01E556" w14:textId="77777777" w:rsidR="002C41DA" w:rsidRDefault="000A649A">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75C7E83C"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1253764"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5BCAB8E4"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r>
      <w:tr w:rsidR="002C41DA" w14:paraId="6074C1F8" w14:textId="77777777">
        <w:trPr>
          <w:jc w:val="center"/>
        </w:trPr>
        <w:tc>
          <w:tcPr>
            <w:tcW w:w="2880" w:type="dxa"/>
            <w:shd w:val="clear" w:color="auto" w:fill="auto"/>
            <w:tcMar>
              <w:top w:w="72" w:type="dxa"/>
              <w:left w:w="72" w:type="dxa"/>
              <w:bottom w:w="72" w:type="dxa"/>
              <w:right w:w="72" w:type="dxa"/>
            </w:tcMar>
            <w:vAlign w:val="center"/>
          </w:tcPr>
          <w:p w14:paraId="7976820F"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Remembering Rick DuFour: Embracing the "Tight and Loose" of the PLC Process</w:t>
            </w:r>
          </w:p>
        </w:tc>
        <w:tc>
          <w:tcPr>
            <w:tcW w:w="1584" w:type="dxa"/>
            <w:shd w:val="clear" w:color="auto" w:fill="D9EAD3"/>
            <w:tcMar>
              <w:top w:w="72" w:type="dxa"/>
              <w:left w:w="72" w:type="dxa"/>
              <w:bottom w:w="72" w:type="dxa"/>
              <w:right w:w="72" w:type="dxa"/>
            </w:tcMar>
            <w:vAlign w:val="center"/>
          </w:tcPr>
          <w:p w14:paraId="526867BE"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0A60CC41"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E888020" w14:textId="77777777" w:rsidR="002C41DA" w:rsidRDefault="000A649A">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15A83367"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70C8BFD8"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r>
      <w:tr w:rsidR="002C41DA" w14:paraId="61DD4719" w14:textId="77777777">
        <w:trPr>
          <w:jc w:val="center"/>
        </w:trPr>
        <w:tc>
          <w:tcPr>
            <w:tcW w:w="2880" w:type="dxa"/>
            <w:shd w:val="clear" w:color="auto" w:fill="auto"/>
            <w:tcMar>
              <w:top w:w="72" w:type="dxa"/>
              <w:left w:w="72" w:type="dxa"/>
              <w:bottom w:w="72" w:type="dxa"/>
              <w:right w:w="72" w:type="dxa"/>
            </w:tcMar>
            <w:vAlign w:val="center"/>
          </w:tcPr>
          <w:p w14:paraId="7A4234B6"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Taping Before Painting: Taking the Critical Steps to Respond Collectively When Students Don't Learn</w:t>
            </w:r>
          </w:p>
        </w:tc>
        <w:tc>
          <w:tcPr>
            <w:tcW w:w="1584" w:type="dxa"/>
            <w:shd w:val="clear" w:color="auto" w:fill="D9EAD3"/>
            <w:tcMar>
              <w:top w:w="72" w:type="dxa"/>
              <w:left w:w="72" w:type="dxa"/>
              <w:bottom w:w="72" w:type="dxa"/>
              <w:right w:w="72" w:type="dxa"/>
            </w:tcMar>
            <w:vAlign w:val="center"/>
          </w:tcPr>
          <w:p w14:paraId="58ED205A"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BFF0ED0"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22E80D8B"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3B5C4804" w14:textId="77777777" w:rsidR="002C41DA" w:rsidRDefault="000A649A">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5E4395F9"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r>
      <w:tr w:rsidR="002C41DA" w14:paraId="4C26A223" w14:textId="77777777">
        <w:trPr>
          <w:jc w:val="center"/>
        </w:trPr>
        <w:tc>
          <w:tcPr>
            <w:tcW w:w="2880" w:type="dxa"/>
            <w:shd w:val="clear" w:color="auto" w:fill="auto"/>
            <w:tcMar>
              <w:top w:w="72" w:type="dxa"/>
              <w:left w:w="72" w:type="dxa"/>
              <w:bottom w:w="72" w:type="dxa"/>
              <w:right w:w="72" w:type="dxa"/>
            </w:tcMar>
            <w:vAlign w:val="center"/>
          </w:tcPr>
          <w:p w14:paraId="00FD7B87" w14:textId="77777777" w:rsidR="002C41DA" w:rsidRDefault="000A649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I Am Sold on PLCs: Practical Tools and Directions to Be Successful</w:t>
            </w:r>
          </w:p>
        </w:tc>
        <w:tc>
          <w:tcPr>
            <w:tcW w:w="1584" w:type="dxa"/>
            <w:shd w:val="clear" w:color="auto" w:fill="D9EAD3"/>
            <w:tcMar>
              <w:top w:w="72" w:type="dxa"/>
              <w:left w:w="72" w:type="dxa"/>
              <w:bottom w:w="72" w:type="dxa"/>
              <w:right w:w="72" w:type="dxa"/>
            </w:tcMar>
            <w:vAlign w:val="center"/>
          </w:tcPr>
          <w:p w14:paraId="17789DAC"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094588BC"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B9B4A95"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F8913C1" w14:textId="77777777" w:rsidR="002C41DA" w:rsidRDefault="002C41DA">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68C79832" w14:textId="77777777" w:rsidR="002C41DA" w:rsidRDefault="000A649A">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X</w:t>
            </w:r>
          </w:p>
        </w:tc>
      </w:tr>
      <w:tr w:rsidR="002C41DA" w14:paraId="4CBB7433" w14:textId="77777777">
        <w:trPr>
          <w:jc w:val="center"/>
        </w:trPr>
        <w:tc>
          <w:tcPr>
            <w:tcW w:w="10800" w:type="dxa"/>
            <w:gridSpan w:val="6"/>
            <w:shd w:val="clear" w:color="auto" w:fill="B6D7A8"/>
            <w:tcMar>
              <w:top w:w="72" w:type="dxa"/>
              <w:left w:w="72" w:type="dxa"/>
              <w:bottom w:w="72" w:type="dxa"/>
              <w:right w:w="72" w:type="dxa"/>
            </w:tcMar>
            <w:vAlign w:val="center"/>
          </w:tcPr>
          <w:p w14:paraId="0126E8BE" w14:textId="77777777" w:rsidR="002C41DA" w:rsidRDefault="000A649A">
            <w:pPr>
              <w:widowControl w:val="0"/>
              <w:spacing w:line="240" w:lineRule="auto"/>
              <w:rPr>
                <w:rFonts w:ascii="Calibri" w:eastAsia="Calibri" w:hAnsi="Calibri" w:cs="Calibri"/>
                <w:b/>
                <w:sz w:val="24"/>
                <w:szCs w:val="24"/>
              </w:rPr>
            </w:pPr>
            <w:r>
              <w:rPr>
                <w:rFonts w:ascii="Calibri" w:eastAsia="Calibri" w:hAnsi="Calibri" w:cs="Calibri"/>
                <w:b/>
                <w:sz w:val="24"/>
                <w:szCs w:val="24"/>
              </w:rPr>
              <w:t>Janel Keating</w:t>
            </w:r>
          </w:p>
        </w:tc>
      </w:tr>
      <w:tr w:rsidR="002C41DA" w14:paraId="572384E6" w14:textId="77777777">
        <w:trPr>
          <w:jc w:val="center"/>
        </w:trPr>
        <w:tc>
          <w:tcPr>
            <w:tcW w:w="2880" w:type="dxa"/>
            <w:shd w:val="clear" w:color="auto" w:fill="auto"/>
            <w:tcMar>
              <w:top w:w="72" w:type="dxa"/>
              <w:left w:w="72" w:type="dxa"/>
              <w:bottom w:w="72" w:type="dxa"/>
              <w:right w:w="72" w:type="dxa"/>
            </w:tcMar>
            <w:vAlign w:val="center"/>
          </w:tcPr>
          <w:p w14:paraId="4E65A4B1"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Are Kids Learning and How Do We Know? Data-Based Decision Making in High-Performing Teams</w:t>
            </w:r>
          </w:p>
        </w:tc>
        <w:tc>
          <w:tcPr>
            <w:tcW w:w="1584" w:type="dxa"/>
            <w:shd w:val="clear" w:color="auto" w:fill="D9EAD3"/>
            <w:tcMar>
              <w:top w:w="72" w:type="dxa"/>
              <w:left w:w="72" w:type="dxa"/>
              <w:bottom w:w="72" w:type="dxa"/>
              <w:right w:w="72" w:type="dxa"/>
            </w:tcMar>
            <w:vAlign w:val="center"/>
          </w:tcPr>
          <w:p w14:paraId="2C6BE947"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42E10D81"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ECFD6FE"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677B2E8"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09171F96" w14:textId="77777777" w:rsidR="002C41DA" w:rsidRDefault="002C41DA">
            <w:pPr>
              <w:widowControl w:val="0"/>
              <w:spacing w:line="240" w:lineRule="auto"/>
              <w:jc w:val="center"/>
              <w:rPr>
                <w:rFonts w:ascii="Calibri" w:eastAsia="Calibri" w:hAnsi="Calibri" w:cs="Calibri"/>
                <w:sz w:val="20"/>
                <w:szCs w:val="20"/>
              </w:rPr>
            </w:pPr>
          </w:p>
        </w:tc>
      </w:tr>
      <w:tr w:rsidR="002C41DA" w14:paraId="21FEA74C" w14:textId="77777777">
        <w:trPr>
          <w:jc w:val="center"/>
        </w:trPr>
        <w:tc>
          <w:tcPr>
            <w:tcW w:w="2880" w:type="dxa"/>
            <w:shd w:val="clear" w:color="auto" w:fill="auto"/>
            <w:tcMar>
              <w:top w:w="72" w:type="dxa"/>
              <w:left w:w="72" w:type="dxa"/>
              <w:bottom w:w="72" w:type="dxa"/>
              <w:right w:w="72" w:type="dxa"/>
            </w:tcMar>
            <w:vAlign w:val="center"/>
          </w:tcPr>
          <w:p w14:paraId="08AE495E"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This Is Where It All Fits! The Well-Designed Unit Plan: From Standards to Assessments, Unit by Unit</w:t>
            </w:r>
          </w:p>
        </w:tc>
        <w:tc>
          <w:tcPr>
            <w:tcW w:w="1584" w:type="dxa"/>
            <w:shd w:val="clear" w:color="auto" w:fill="D9EAD3"/>
            <w:tcMar>
              <w:top w:w="72" w:type="dxa"/>
              <w:left w:w="72" w:type="dxa"/>
              <w:bottom w:w="72" w:type="dxa"/>
              <w:right w:w="72" w:type="dxa"/>
            </w:tcMar>
            <w:vAlign w:val="center"/>
          </w:tcPr>
          <w:p w14:paraId="21415E83"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63D38661"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44D71952"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0AF32FB7"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2E7A398D" w14:textId="77777777" w:rsidR="002C41DA" w:rsidRDefault="002C41DA">
            <w:pPr>
              <w:widowControl w:val="0"/>
              <w:spacing w:line="240" w:lineRule="auto"/>
              <w:jc w:val="center"/>
              <w:rPr>
                <w:rFonts w:ascii="Calibri" w:eastAsia="Calibri" w:hAnsi="Calibri" w:cs="Calibri"/>
                <w:sz w:val="20"/>
                <w:szCs w:val="20"/>
              </w:rPr>
            </w:pPr>
          </w:p>
        </w:tc>
      </w:tr>
      <w:tr w:rsidR="002C41DA" w14:paraId="05FF86B8" w14:textId="77777777">
        <w:trPr>
          <w:jc w:val="center"/>
        </w:trPr>
        <w:tc>
          <w:tcPr>
            <w:tcW w:w="2880" w:type="dxa"/>
            <w:shd w:val="clear" w:color="auto" w:fill="auto"/>
            <w:tcMar>
              <w:top w:w="72" w:type="dxa"/>
              <w:left w:w="72" w:type="dxa"/>
              <w:bottom w:w="72" w:type="dxa"/>
              <w:right w:w="72" w:type="dxa"/>
            </w:tcMar>
            <w:vAlign w:val="center"/>
          </w:tcPr>
          <w:p w14:paraId="4164D69E"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Aligning the Work of Teams: From the Boardroom to the Classroom</w:t>
            </w:r>
          </w:p>
        </w:tc>
        <w:tc>
          <w:tcPr>
            <w:tcW w:w="1584" w:type="dxa"/>
            <w:shd w:val="clear" w:color="auto" w:fill="D9EAD3"/>
            <w:tcMar>
              <w:top w:w="72" w:type="dxa"/>
              <w:left w:w="72" w:type="dxa"/>
              <w:bottom w:w="72" w:type="dxa"/>
              <w:right w:w="72" w:type="dxa"/>
            </w:tcMar>
            <w:vAlign w:val="center"/>
          </w:tcPr>
          <w:p w14:paraId="548A343A"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55028430"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5C960D96"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03941FC5"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649367BC" w14:textId="77777777" w:rsidR="002C41DA" w:rsidRDefault="002C41DA">
            <w:pPr>
              <w:widowControl w:val="0"/>
              <w:spacing w:line="240" w:lineRule="auto"/>
              <w:jc w:val="center"/>
              <w:rPr>
                <w:rFonts w:ascii="Calibri" w:eastAsia="Calibri" w:hAnsi="Calibri" w:cs="Calibri"/>
                <w:sz w:val="20"/>
                <w:szCs w:val="20"/>
              </w:rPr>
            </w:pPr>
          </w:p>
        </w:tc>
      </w:tr>
      <w:tr w:rsidR="002C41DA" w14:paraId="49F0CC21" w14:textId="77777777">
        <w:trPr>
          <w:jc w:val="center"/>
        </w:trPr>
        <w:tc>
          <w:tcPr>
            <w:tcW w:w="2880" w:type="dxa"/>
            <w:shd w:val="clear" w:color="auto" w:fill="auto"/>
            <w:tcMar>
              <w:top w:w="72" w:type="dxa"/>
              <w:left w:w="72" w:type="dxa"/>
              <w:bottom w:w="72" w:type="dxa"/>
              <w:right w:w="72" w:type="dxa"/>
            </w:tcMar>
            <w:vAlign w:val="center"/>
          </w:tcPr>
          <w:p w14:paraId="36DFF824"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The Institute Is Almost Over: School and Team Life After a PLC Institute</w:t>
            </w:r>
          </w:p>
        </w:tc>
        <w:tc>
          <w:tcPr>
            <w:tcW w:w="1584" w:type="dxa"/>
            <w:shd w:val="clear" w:color="auto" w:fill="D9EAD3"/>
            <w:tcMar>
              <w:top w:w="72" w:type="dxa"/>
              <w:left w:w="72" w:type="dxa"/>
              <w:bottom w:w="72" w:type="dxa"/>
              <w:right w:w="72" w:type="dxa"/>
            </w:tcMar>
            <w:vAlign w:val="center"/>
          </w:tcPr>
          <w:p w14:paraId="493F58DD"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E4103AF"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F370B8B"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3DC2AB76"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7038B125" w14:textId="77777777" w:rsidR="002C41DA" w:rsidRDefault="002C41DA">
            <w:pPr>
              <w:widowControl w:val="0"/>
              <w:spacing w:line="240" w:lineRule="auto"/>
              <w:jc w:val="center"/>
              <w:rPr>
                <w:rFonts w:ascii="Calibri" w:eastAsia="Calibri" w:hAnsi="Calibri" w:cs="Calibri"/>
                <w:sz w:val="20"/>
                <w:szCs w:val="20"/>
              </w:rPr>
            </w:pPr>
          </w:p>
        </w:tc>
      </w:tr>
      <w:tr w:rsidR="002C41DA" w14:paraId="05D5EFA8" w14:textId="77777777">
        <w:trPr>
          <w:jc w:val="center"/>
        </w:trPr>
        <w:tc>
          <w:tcPr>
            <w:tcW w:w="2880" w:type="dxa"/>
            <w:shd w:val="clear" w:color="auto" w:fill="auto"/>
            <w:tcMar>
              <w:top w:w="72" w:type="dxa"/>
              <w:left w:w="72" w:type="dxa"/>
              <w:bottom w:w="72" w:type="dxa"/>
              <w:right w:w="72" w:type="dxa"/>
            </w:tcMar>
            <w:vAlign w:val="center"/>
          </w:tcPr>
          <w:p w14:paraId="35D3F936"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lastRenderedPageBreak/>
              <w:t>Stomping Out PLC Lite</w:t>
            </w:r>
          </w:p>
        </w:tc>
        <w:tc>
          <w:tcPr>
            <w:tcW w:w="1584" w:type="dxa"/>
            <w:shd w:val="clear" w:color="auto" w:fill="D9EAD3"/>
            <w:tcMar>
              <w:top w:w="72" w:type="dxa"/>
              <w:left w:w="72" w:type="dxa"/>
              <w:bottom w:w="72" w:type="dxa"/>
              <w:right w:w="72" w:type="dxa"/>
            </w:tcMar>
            <w:vAlign w:val="center"/>
          </w:tcPr>
          <w:p w14:paraId="200C63B0"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6590CF7"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715311C8"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ADE0C63"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538DE6A3"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r>
      <w:tr w:rsidR="002C41DA" w14:paraId="701B020C" w14:textId="77777777">
        <w:trPr>
          <w:jc w:val="center"/>
        </w:trPr>
        <w:tc>
          <w:tcPr>
            <w:tcW w:w="10800" w:type="dxa"/>
            <w:gridSpan w:val="6"/>
            <w:shd w:val="clear" w:color="auto" w:fill="B6D7A8"/>
            <w:tcMar>
              <w:top w:w="72" w:type="dxa"/>
              <w:left w:w="72" w:type="dxa"/>
              <w:bottom w:w="72" w:type="dxa"/>
              <w:right w:w="72" w:type="dxa"/>
            </w:tcMar>
            <w:vAlign w:val="center"/>
          </w:tcPr>
          <w:p w14:paraId="7B57BDD8" w14:textId="77777777" w:rsidR="002C41DA" w:rsidRDefault="000A649A">
            <w:pPr>
              <w:widowControl w:val="0"/>
              <w:spacing w:line="240" w:lineRule="auto"/>
              <w:rPr>
                <w:rFonts w:ascii="Calibri" w:eastAsia="Calibri" w:hAnsi="Calibri" w:cs="Calibri"/>
                <w:b/>
                <w:sz w:val="24"/>
                <w:szCs w:val="24"/>
              </w:rPr>
            </w:pPr>
            <w:r>
              <w:rPr>
                <w:rFonts w:ascii="Calibri" w:eastAsia="Calibri" w:hAnsi="Calibri" w:cs="Calibri"/>
                <w:b/>
                <w:sz w:val="24"/>
                <w:szCs w:val="24"/>
              </w:rPr>
              <w:t>Mike Mattos</w:t>
            </w:r>
          </w:p>
        </w:tc>
      </w:tr>
      <w:tr w:rsidR="002C41DA" w14:paraId="10547C31" w14:textId="77777777">
        <w:trPr>
          <w:jc w:val="center"/>
        </w:trPr>
        <w:tc>
          <w:tcPr>
            <w:tcW w:w="2880" w:type="dxa"/>
            <w:shd w:val="clear" w:color="auto" w:fill="auto"/>
            <w:tcMar>
              <w:top w:w="72" w:type="dxa"/>
              <w:left w:w="72" w:type="dxa"/>
              <w:bottom w:w="72" w:type="dxa"/>
              <w:right w:w="72" w:type="dxa"/>
            </w:tcMar>
            <w:vAlign w:val="center"/>
          </w:tcPr>
          <w:p w14:paraId="572A8CDB"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Are We a Group or a Team?</w:t>
            </w:r>
          </w:p>
        </w:tc>
        <w:tc>
          <w:tcPr>
            <w:tcW w:w="1584" w:type="dxa"/>
            <w:shd w:val="clear" w:color="auto" w:fill="D9EAD3"/>
            <w:tcMar>
              <w:top w:w="72" w:type="dxa"/>
              <w:left w:w="72" w:type="dxa"/>
              <w:bottom w:w="72" w:type="dxa"/>
              <w:right w:w="72" w:type="dxa"/>
            </w:tcMar>
            <w:vAlign w:val="center"/>
          </w:tcPr>
          <w:p w14:paraId="166A8933"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101E22A0"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6F231755"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30431576"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189B13D4" w14:textId="77777777" w:rsidR="002C41DA" w:rsidRDefault="002C41DA">
            <w:pPr>
              <w:widowControl w:val="0"/>
              <w:spacing w:line="240" w:lineRule="auto"/>
              <w:jc w:val="center"/>
              <w:rPr>
                <w:rFonts w:ascii="Calibri" w:eastAsia="Calibri" w:hAnsi="Calibri" w:cs="Calibri"/>
                <w:sz w:val="20"/>
                <w:szCs w:val="20"/>
              </w:rPr>
            </w:pPr>
          </w:p>
        </w:tc>
      </w:tr>
      <w:tr w:rsidR="002C41DA" w14:paraId="73C79A4A" w14:textId="77777777">
        <w:trPr>
          <w:jc w:val="center"/>
        </w:trPr>
        <w:tc>
          <w:tcPr>
            <w:tcW w:w="2880" w:type="dxa"/>
            <w:shd w:val="clear" w:color="auto" w:fill="auto"/>
            <w:tcMar>
              <w:top w:w="72" w:type="dxa"/>
              <w:left w:w="72" w:type="dxa"/>
              <w:bottom w:w="72" w:type="dxa"/>
              <w:right w:w="72" w:type="dxa"/>
            </w:tcMar>
            <w:vAlign w:val="center"/>
          </w:tcPr>
          <w:p w14:paraId="142D24EB"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Personalized Learning in a PLC at Work: Developing Student Agency Through the Four Critical Questions</w:t>
            </w:r>
          </w:p>
        </w:tc>
        <w:tc>
          <w:tcPr>
            <w:tcW w:w="1584" w:type="dxa"/>
            <w:shd w:val="clear" w:color="auto" w:fill="D9EAD3"/>
            <w:tcMar>
              <w:top w:w="72" w:type="dxa"/>
              <w:left w:w="72" w:type="dxa"/>
              <w:bottom w:w="72" w:type="dxa"/>
              <w:right w:w="72" w:type="dxa"/>
            </w:tcMar>
            <w:vAlign w:val="center"/>
          </w:tcPr>
          <w:p w14:paraId="22EDF8EE"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E7386B9"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51042CE4"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283AFDD2"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7A2836B4" w14:textId="77777777" w:rsidR="002C41DA" w:rsidRDefault="002C41DA">
            <w:pPr>
              <w:widowControl w:val="0"/>
              <w:spacing w:line="240" w:lineRule="auto"/>
              <w:jc w:val="center"/>
              <w:rPr>
                <w:rFonts w:ascii="Calibri" w:eastAsia="Calibri" w:hAnsi="Calibri" w:cs="Calibri"/>
                <w:sz w:val="20"/>
                <w:szCs w:val="20"/>
              </w:rPr>
            </w:pPr>
          </w:p>
        </w:tc>
      </w:tr>
      <w:tr w:rsidR="002C41DA" w14:paraId="550D430F" w14:textId="77777777">
        <w:trPr>
          <w:jc w:val="center"/>
        </w:trPr>
        <w:tc>
          <w:tcPr>
            <w:tcW w:w="2880" w:type="dxa"/>
            <w:shd w:val="clear" w:color="auto" w:fill="auto"/>
            <w:tcMar>
              <w:top w:w="72" w:type="dxa"/>
              <w:left w:w="72" w:type="dxa"/>
              <w:bottom w:w="72" w:type="dxa"/>
              <w:right w:w="72" w:type="dxa"/>
            </w:tcMar>
            <w:vAlign w:val="center"/>
          </w:tcPr>
          <w:p w14:paraId="4B76EF4F"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Raising the Bar and Closing the Gap: Whatever It Takes in Secondary Schools</w:t>
            </w:r>
          </w:p>
        </w:tc>
        <w:tc>
          <w:tcPr>
            <w:tcW w:w="1584" w:type="dxa"/>
            <w:shd w:val="clear" w:color="auto" w:fill="D9EAD3"/>
            <w:tcMar>
              <w:top w:w="72" w:type="dxa"/>
              <w:left w:w="72" w:type="dxa"/>
              <w:bottom w:w="72" w:type="dxa"/>
              <w:right w:w="72" w:type="dxa"/>
            </w:tcMar>
            <w:vAlign w:val="center"/>
          </w:tcPr>
          <w:p w14:paraId="2CC78F3B"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7ECE82A0"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53763D2B"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7A157D00"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256955CC" w14:textId="77777777" w:rsidR="002C41DA" w:rsidRDefault="002C41DA">
            <w:pPr>
              <w:widowControl w:val="0"/>
              <w:spacing w:line="240" w:lineRule="auto"/>
              <w:jc w:val="center"/>
              <w:rPr>
                <w:rFonts w:ascii="Calibri" w:eastAsia="Calibri" w:hAnsi="Calibri" w:cs="Calibri"/>
                <w:sz w:val="20"/>
                <w:szCs w:val="20"/>
              </w:rPr>
            </w:pPr>
          </w:p>
        </w:tc>
      </w:tr>
      <w:tr w:rsidR="002C41DA" w14:paraId="2789F426" w14:textId="77777777">
        <w:trPr>
          <w:jc w:val="center"/>
        </w:trPr>
        <w:tc>
          <w:tcPr>
            <w:tcW w:w="2880" w:type="dxa"/>
            <w:shd w:val="clear" w:color="auto" w:fill="auto"/>
            <w:tcMar>
              <w:top w:w="72" w:type="dxa"/>
              <w:left w:w="72" w:type="dxa"/>
              <w:bottom w:w="72" w:type="dxa"/>
              <w:right w:w="72" w:type="dxa"/>
            </w:tcMar>
            <w:vAlign w:val="center"/>
          </w:tcPr>
          <w:p w14:paraId="78D26904"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Guiding Principles for Principals: Tips and Tools for Leading the PLC at Work Process</w:t>
            </w:r>
          </w:p>
        </w:tc>
        <w:tc>
          <w:tcPr>
            <w:tcW w:w="1584" w:type="dxa"/>
            <w:shd w:val="clear" w:color="auto" w:fill="D9EAD3"/>
            <w:tcMar>
              <w:top w:w="72" w:type="dxa"/>
              <w:left w:w="72" w:type="dxa"/>
              <w:bottom w:w="72" w:type="dxa"/>
              <w:right w:w="72" w:type="dxa"/>
            </w:tcMar>
            <w:vAlign w:val="center"/>
          </w:tcPr>
          <w:p w14:paraId="3B13C51A"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007D39A9"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5F19B93F"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78E49035"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737D4340" w14:textId="77777777" w:rsidR="002C41DA" w:rsidRDefault="002C41DA">
            <w:pPr>
              <w:widowControl w:val="0"/>
              <w:spacing w:line="240" w:lineRule="auto"/>
              <w:jc w:val="center"/>
              <w:rPr>
                <w:rFonts w:ascii="Calibri" w:eastAsia="Calibri" w:hAnsi="Calibri" w:cs="Calibri"/>
                <w:sz w:val="20"/>
                <w:szCs w:val="20"/>
              </w:rPr>
            </w:pPr>
          </w:p>
        </w:tc>
      </w:tr>
      <w:tr w:rsidR="002C41DA" w14:paraId="47D44DF8" w14:textId="77777777">
        <w:trPr>
          <w:jc w:val="center"/>
        </w:trPr>
        <w:tc>
          <w:tcPr>
            <w:tcW w:w="2880" w:type="dxa"/>
            <w:shd w:val="clear" w:color="auto" w:fill="auto"/>
            <w:tcMar>
              <w:top w:w="72" w:type="dxa"/>
              <w:left w:w="72" w:type="dxa"/>
              <w:bottom w:w="72" w:type="dxa"/>
              <w:right w:w="72" w:type="dxa"/>
            </w:tcMar>
            <w:vAlign w:val="center"/>
          </w:tcPr>
          <w:p w14:paraId="7268200E"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Taking Action: How the PLC at Work Framework Drives an Effective Multitiered System of Supports</w:t>
            </w:r>
          </w:p>
        </w:tc>
        <w:tc>
          <w:tcPr>
            <w:tcW w:w="1584" w:type="dxa"/>
            <w:shd w:val="clear" w:color="auto" w:fill="D9EAD3"/>
            <w:tcMar>
              <w:top w:w="72" w:type="dxa"/>
              <w:left w:w="72" w:type="dxa"/>
              <w:bottom w:w="72" w:type="dxa"/>
              <w:right w:w="72" w:type="dxa"/>
            </w:tcMar>
            <w:vAlign w:val="center"/>
          </w:tcPr>
          <w:p w14:paraId="1FA2B984"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40B3BD51"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A72A763"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2B8C6E70"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57580A0"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r>
      <w:tr w:rsidR="002C41DA" w14:paraId="7FCFBD8D" w14:textId="77777777">
        <w:trPr>
          <w:jc w:val="center"/>
        </w:trPr>
        <w:tc>
          <w:tcPr>
            <w:tcW w:w="10800" w:type="dxa"/>
            <w:gridSpan w:val="6"/>
            <w:shd w:val="clear" w:color="auto" w:fill="B6D7A8"/>
            <w:tcMar>
              <w:top w:w="72" w:type="dxa"/>
              <w:left w:w="72" w:type="dxa"/>
              <w:bottom w:w="72" w:type="dxa"/>
              <w:right w:w="72" w:type="dxa"/>
            </w:tcMar>
            <w:vAlign w:val="center"/>
          </w:tcPr>
          <w:p w14:paraId="36C006C0" w14:textId="77777777" w:rsidR="002C41DA" w:rsidRDefault="000A649A">
            <w:pPr>
              <w:widowControl w:val="0"/>
              <w:spacing w:line="240" w:lineRule="auto"/>
              <w:rPr>
                <w:rFonts w:ascii="Calibri" w:eastAsia="Calibri" w:hAnsi="Calibri" w:cs="Calibri"/>
                <w:b/>
                <w:sz w:val="24"/>
                <w:szCs w:val="24"/>
              </w:rPr>
            </w:pPr>
            <w:r>
              <w:rPr>
                <w:rFonts w:ascii="Calibri" w:eastAsia="Calibri" w:hAnsi="Calibri" w:cs="Calibri"/>
                <w:b/>
                <w:sz w:val="24"/>
                <w:szCs w:val="24"/>
              </w:rPr>
              <w:t>Regina Stephens Owens</w:t>
            </w:r>
          </w:p>
        </w:tc>
      </w:tr>
      <w:tr w:rsidR="002C41DA" w14:paraId="20198024" w14:textId="77777777">
        <w:trPr>
          <w:jc w:val="center"/>
        </w:trPr>
        <w:tc>
          <w:tcPr>
            <w:tcW w:w="2880" w:type="dxa"/>
            <w:shd w:val="clear" w:color="auto" w:fill="auto"/>
            <w:tcMar>
              <w:top w:w="72" w:type="dxa"/>
              <w:left w:w="72" w:type="dxa"/>
              <w:bottom w:w="72" w:type="dxa"/>
              <w:right w:w="72" w:type="dxa"/>
            </w:tcMar>
            <w:vAlign w:val="center"/>
          </w:tcPr>
          <w:p w14:paraId="5FA7C734"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 xml:space="preserve">The </w:t>
            </w:r>
            <w:r>
              <w:rPr>
                <w:rFonts w:ascii="Calibri" w:eastAsia="Calibri" w:hAnsi="Calibri" w:cs="Calibri"/>
                <w:i/>
              </w:rPr>
              <w:t>Why</w:t>
            </w:r>
            <w:r>
              <w:rPr>
                <w:rFonts w:ascii="Calibri" w:eastAsia="Calibri" w:hAnsi="Calibri" w:cs="Calibri"/>
              </w:rPr>
              <w:t xml:space="preserve"> Effect: Intentional Systems Drive Inspirational Cultures</w:t>
            </w:r>
          </w:p>
        </w:tc>
        <w:tc>
          <w:tcPr>
            <w:tcW w:w="1584" w:type="dxa"/>
            <w:shd w:val="clear" w:color="auto" w:fill="D9EAD3"/>
            <w:tcMar>
              <w:top w:w="72" w:type="dxa"/>
              <w:left w:w="72" w:type="dxa"/>
              <w:bottom w:w="72" w:type="dxa"/>
              <w:right w:w="72" w:type="dxa"/>
            </w:tcMar>
            <w:vAlign w:val="center"/>
          </w:tcPr>
          <w:p w14:paraId="4291EED5"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73842C28"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09EDF03"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59DE3FE5"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E460ACF" w14:textId="77777777" w:rsidR="002C41DA" w:rsidRDefault="002C41DA">
            <w:pPr>
              <w:widowControl w:val="0"/>
              <w:spacing w:line="240" w:lineRule="auto"/>
              <w:jc w:val="center"/>
              <w:rPr>
                <w:rFonts w:ascii="Calibri" w:eastAsia="Calibri" w:hAnsi="Calibri" w:cs="Calibri"/>
                <w:sz w:val="20"/>
                <w:szCs w:val="20"/>
              </w:rPr>
            </w:pPr>
          </w:p>
        </w:tc>
      </w:tr>
      <w:tr w:rsidR="002C41DA" w14:paraId="751DBE25" w14:textId="77777777">
        <w:trPr>
          <w:jc w:val="center"/>
        </w:trPr>
        <w:tc>
          <w:tcPr>
            <w:tcW w:w="2880" w:type="dxa"/>
            <w:shd w:val="clear" w:color="auto" w:fill="auto"/>
            <w:tcMar>
              <w:top w:w="72" w:type="dxa"/>
              <w:left w:w="72" w:type="dxa"/>
              <w:bottom w:w="72" w:type="dxa"/>
              <w:right w:w="72" w:type="dxa"/>
            </w:tcMar>
            <w:vAlign w:val="center"/>
          </w:tcPr>
          <w:p w14:paraId="0D55AFDC"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Data Discussion for Instructional Leaders: From Data to Design to Demonstration of Learning</w:t>
            </w:r>
          </w:p>
        </w:tc>
        <w:tc>
          <w:tcPr>
            <w:tcW w:w="1584" w:type="dxa"/>
            <w:shd w:val="clear" w:color="auto" w:fill="D9EAD3"/>
            <w:tcMar>
              <w:top w:w="72" w:type="dxa"/>
              <w:left w:w="72" w:type="dxa"/>
              <w:bottom w:w="72" w:type="dxa"/>
              <w:right w:w="72" w:type="dxa"/>
            </w:tcMar>
            <w:vAlign w:val="center"/>
          </w:tcPr>
          <w:p w14:paraId="2B48490A"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0F26CE5E"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5EC7956F"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29BCA063"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461C05E" w14:textId="77777777" w:rsidR="002C41DA" w:rsidRDefault="002C41DA">
            <w:pPr>
              <w:widowControl w:val="0"/>
              <w:spacing w:line="240" w:lineRule="auto"/>
              <w:jc w:val="center"/>
              <w:rPr>
                <w:rFonts w:ascii="Calibri" w:eastAsia="Calibri" w:hAnsi="Calibri" w:cs="Calibri"/>
                <w:sz w:val="20"/>
                <w:szCs w:val="20"/>
              </w:rPr>
            </w:pPr>
          </w:p>
        </w:tc>
      </w:tr>
      <w:tr w:rsidR="002C41DA" w14:paraId="55279D88" w14:textId="77777777">
        <w:trPr>
          <w:jc w:val="center"/>
        </w:trPr>
        <w:tc>
          <w:tcPr>
            <w:tcW w:w="2880" w:type="dxa"/>
            <w:shd w:val="clear" w:color="auto" w:fill="auto"/>
            <w:tcMar>
              <w:top w:w="72" w:type="dxa"/>
              <w:left w:w="72" w:type="dxa"/>
              <w:bottom w:w="72" w:type="dxa"/>
              <w:right w:w="72" w:type="dxa"/>
            </w:tcMar>
            <w:vAlign w:val="center"/>
          </w:tcPr>
          <w:p w14:paraId="11149625"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Technology and Teams: Leveraging Technology for Learning</w:t>
            </w:r>
          </w:p>
        </w:tc>
        <w:tc>
          <w:tcPr>
            <w:tcW w:w="1584" w:type="dxa"/>
            <w:shd w:val="clear" w:color="auto" w:fill="D9EAD3"/>
            <w:tcMar>
              <w:top w:w="72" w:type="dxa"/>
              <w:left w:w="72" w:type="dxa"/>
              <w:bottom w:w="72" w:type="dxa"/>
              <w:right w:w="72" w:type="dxa"/>
            </w:tcMar>
            <w:vAlign w:val="center"/>
          </w:tcPr>
          <w:p w14:paraId="5DD0B0ED"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2A2069BD"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88531E1"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68D763BF"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2A1A7C84" w14:textId="77777777" w:rsidR="002C41DA" w:rsidRDefault="002C41DA">
            <w:pPr>
              <w:widowControl w:val="0"/>
              <w:spacing w:line="240" w:lineRule="auto"/>
              <w:jc w:val="center"/>
              <w:rPr>
                <w:rFonts w:ascii="Calibri" w:eastAsia="Calibri" w:hAnsi="Calibri" w:cs="Calibri"/>
                <w:sz w:val="20"/>
                <w:szCs w:val="20"/>
              </w:rPr>
            </w:pPr>
          </w:p>
        </w:tc>
      </w:tr>
      <w:tr w:rsidR="002C41DA" w14:paraId="39965387" w14:textId="77777777">
        <w:trPr>
          <w:jc w:val="center"/>
        </w:trPr>
        <w:tc>
          <w:tcPr>
            <w:tcW w:w="2880" w:type="dxa"/>
            <w:shd w:val="clear" w:color="auto" w:fill="auto"/>
            <w:tcMar>
              <w:top w:w="72" w:type="dxa"/>
              <w:left w:w="72" w:type="dxa"/>
              <w:bottom w:w="72" w:type="dxa"/>
              <w:right w:w="72" w:type="dxa"/>
            </w:tcMar>
            <w:vAlign w:val="center"/>
          </w:tcPr>
          <w:p w14:paraId="6BD3527B"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All for One: A Community of Singletons Wired by Relevance and Results</w:t>
            </w:r>
          </w:p>
        </w:tc>
        <w:tc>
          <w:tcPr>
            <w:tcW w:w="1584" w:type="dxa"/>
            <w:shd w:val="clear" w:color="auto" w:fill="D9EAD3"/>
            <w:tcMar>
              <w:top w:w="72" w:type="dxa"/>
              <w:left w:w="72" w:type="dxa"/>
              <w:bottom w:w="72" w:type="dxa"/>
              <w:right w:w="72" w:type="dxa"/>
            </w:tcMar>
            <w:vAlign w:val="center"/>
          </w:tcPr>
          <w:p w14:paraId="25101DFD"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765B3C90"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252F4F5C"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23043764"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73CDCF4B" w14:textId="77777777" w:rsidR="002C41DA" w:rsidRDefault="002C41DA">
            <w:pPr>
              <w:widowControl w:val="0"/>
              <w:spacing w:line="240" w:lineRule="auto"/>
              <w:jc w:val="center"/>
              <w:rPr>
                <w:rFonts w:ascii="Calibri" w:eastAsia="Calibri" w:hAnsi="Calibri" w:cs="Calibri"/>
                <w:sz w:val="20"/>
                <w:szCs w:val="20"/>
              </w:rPr>
            </w:pPr>
          </w:p>
        </w:tc>
      </w:tr>
      <w:tr w:rsidR="002C41DA" w14:paraId="753937E0" w14:textId="77777777">
        <w:trPr>
          <w:jc w:val="center"/>
        </w:trPr>
        <w:tc>
          <w:tcPr>
            <w:tcW w:w="2880" w:type="dxa"/>
            <w:shd w:val="clear" w:color="auto" w:fill="auto"/>
            <w:tcMar>
              <w:top w:w="72" w:type="dxa"/>
              <w:left w:w="72" w:type="dxa"/>
              <w:bottom w:w="72" w:type="dxa"/>
              <w:right w:w="72" w:type="dxa"/>
            </w:tcMar>
            <w:vAlign w:val="center"/>
          </w:tcPr>
          <w:p w14:paraId="570F2F71"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Collective Efficacy at Work</w:t>
            </w:r>
          </w:p>
        </w:tc>
        <w:tc>
          <w:tcPr>
            <w:tcW w:w="1584" w:type="dxa"/>
            <w:shd w:val="clear" w:color="auto" w:fill="D9EAD3"/>
            <w:tcMar>
              <w:top w:w="72" w:type="dxa"/>
              <w:left w:w="72" w:type="dxa"/>
              <w:bottom w:w="72" w:type="dxa"/>
              <w:right w:w="72" w:type="dxa"/>
            </w:tcMar>
            <w:vAlign w:val="center"/>
          </w:tcPr>
          <w:p w14:paraId="7C9BF43D"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05F5C179"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00BF56E"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25D358D3"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80364A7"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r>
      <w:tr w:rsidR="002C41DA" w14:paraId="71F4C053" w14:textId="77777777">
        <w:trPr>
          <w:jc w:val="center"/>
        </w:trPr>
        <w:tc>
          <w:tcPr>
            <w:tcW w:w="10800" w:type="dxa"/>
            <w:gridSpan w:val="6"/>
            <w:tcBorders>
              <w:top w:val="nil"/>
            </w:tcBorders>
            <w:shd w:val="clear" w:color="auto" w:fill="B6D7A8"/>
            <w:tcMar>
              <w:top w:w="72" w:type="dxa"/>
              <w:left w:w="72" w:type="dxa"/>
              <w:bottom w:w="72" w:type="dxa"/>
              <w:right w:w="72" w:type="dxa"/>
            </w:tcMar>
            <w:vAlign w:val="center"/>
          </w:tcPr>
          <w:p w14:paraId="44E3CB22" w14:textId="77777777" w:rsidR="002C41DA" w:rsidRDefault="000A649A">
            <w:pPr>
              <w:widowControl w:val="0"/>
              <w:spacing w:line="240" w:lineRule="auto"/>
              <w:rPr>
                <w:rFonts w:ascii="Calibri" w:eastAsia="Calibri" w:hAnsi="Calibri" w:cs="Calibri"/>
                <w:b/>
                <w:sz w:val="24"/>
                <w:szCs w:val="24"/>
              </w:rPr>
            </w:pPr>
            <w:r>
              <w:rPr>
                <w:rFonts w:ascii="Calibri" w:eastAsia="Calibri" w:hAnsi="Calibri" w:cs="Calibri"/>
                <w:b/>
                <w:sz w:val="24"/>
                <w:szCs w:val="24"/>
              </w:rPr>
              <w:t>Julie A. Schmidt</w:t>
            </w:r>
          </w:p>
        </w:tc>
      </w:tr>
      <w:tr w:rsidR="002C41DA" w14:paraId="618F47E4" w14:textId="77777777">
        <w:trPr>
          <w:jc w:val="center"/>
        </w:trPr>
        <w:tc>
          <w:tcPr>
            <w:tcW w:w="2880" w:type="dxa"/>
            <w:shd w:val="clear" w:color="auto" w:fill="auto"/>
            <w:tcMar>
              <w:top w:w="72" w:type="dxa"/>
              <w:left w:w="72" w:type="dxa"/>
              <w:bottom w:w="72" w:type="dxa"/>
              <w:right w:w="72" w:type="dxa"/>
            </w:tcMar>
            <w:vAlign w:val="center"/>
          </w:tcPr>
          <w:p w14:paraId="55831C59"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 xml:space="preserve">Yes We Can! Collaboration for </w:t>
            </w:r>
            <w:r>
              <w:rPr>
                <w:rFonts w:ascii="Calibri" w:eastAsia="Calibri" w:hAnsi="Calibri" w:cs="Calibri"/>
                <w:i/>
              </w:rPr>
              <w:t>All</w:t>
            </w:r>
            <w:r>
              <w:rPr>
                <w:rFonts w:ascii="Calibri" w:eastAsia="Calibri" w:hAnsi="Calibri" w:cs="Calibri"/>
              </w:rPr>
              <w:t xml:space="preserve"> Learners</w:t>
            </w:r>
          </w:p>
        </w:tc>
        <w:tc>
          <w:tcPr>
            <w:tcW w:w="1584" w:type="dxa"/>
            <w:shd w:val="clear" w:color="auto" w:fill="D9EAD3"/>
            <w:tcMar>
              <w:top w:w="72" w:type="dxa"/>
              <w:left w:w="72" w:type="dxa"/>
              <w:bottom w:w="72" w:type="dxa"/>
              <w:right w:w="72" w:type="dxa"/>
            </w:tcMar>
            <w:vAlign w:val="center"/>
          </w:tcPr>
          <w:p w14:paraId="21E36743"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2BFD4284"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2DED9F3E"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1002C679"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5584C53B" w14:textId="77777777" w:rsidR="002C41DA" w:rsidRDefault="002C41DA">
            <w:pPr>
              <w:widowControl w:val="0"/>
              <w:spacing w:line="240" w:lineRule="auto"/>
              <w:jc w:val="center"/>
              <w:rPr>
                <w:rFonts w:ascii="Calibri" w:eastAsia="Calibri" w:hAnsi="Calibri" w:cs="Calibri"/>
                <w:sz w:val="20"/>
                <w:szCs w:val="20"/>
              </w:rPr>
            </w:pPr>
          </w:p>
        </w:tc>
      </w:tr>
      <w:tr w:rsidR="002C41DA" w14:paraId="66BBE061" w14:textId="77777777">
        <w:trPr>
          <w:jc w:val="center"/>
        </w:trPr>
        <w:tc>
          <w:tcPr>
            <w:tcW w:w="2880" w:type="dxa"/>
            <w:shd w:val="clear" w:color="auto" w:fill="auto"/>
            <w:tcMar>
              <w:top w:w="72" w:type="dxa"/>
              <w:left w:w="72" w:type="dxa"/>
              <w:bottom w:w="72" w:type="dxa"/>
              <w:right w:w="72" w:type="dxa"/>
            </w:tcMar>
            <w:vAlign w:val="center"/>
          </w:tcPr>
          <w:p w14:paraId="50C5DF67"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Question One in an All-Means-All Culture</w:t>
            </w:r>
          </w:p>
        </w:tc>
        <w:tc>
          <w:tcPr>
            <w:tcW w:w="1584" w:type="dxa"/>
            <w:shd w:val="clear" w:color="auto" w:fill="D9EAD3"/>
            <w:tcMar>
              <w:top w:w="72" w:type="dxa"/>
              <w:left w:w="72" w:type="dxa"/>
              <w:bottom w:w="72" w:type="dxa"/>
              <w:right w:w="72" w:type="dxa"/>
            </w:tcMar>
            <w:vAlign w:val="center"/>
          </w:tcPr>
          <w:p w14:paraId="521849A2"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08CDB62E"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56D2AC85"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6B3151CA"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5E1BACAA" w14:textId="77777777" w:rsidR="002C41DA" w:rsidRDefault="002C41DA">
            <w:pPr>
              <w:widowControl w:val="0"/>
              <w:spacing w:line="240" w:lineRule="auto"/>
              <w:jc w:val="center"/>
              <w:rPr>
                <w:rFonts w:ascii="Calibri" w:eastAsia="Calibri" w:hAnsi="Calibri" w:cs="Calibri"/>
                <w:sz w:val="20"/>
                <w:szCs w:val="20"/>
              </w:rPr>
            </w:pPr>
          </w:p>
        </w:tc>
      </w:tr>
      <w:tr w:rsidR="002C41DA" w14:paraId="37A57A79" w14:textId="77777777">
        <w:trPr>
          <w:jc w:val="center"/>
        </w:trPr>
        <w:tc>
          <w:tcPr>
            <w:tcW w:w="2880" w:type="dxa"/>
            <w:shd w:val="clear" w:color="auto" w:fill="auto"/>
            <w:tcMar>
              <w:top w:w="72" w:type="dxa"/>
              <w:left w:w="72" w:type="dxa"/>
              <w:bottom w:w="72" w:type="dxa"/>
              <w:right w:w="72" w:type="dxa"/>
            </w:tcMar>
            <w:vAlign w:val="center"/>
          </w:tcPr>
          <w:p w14:paraId="509BD549"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lastRenderedPageBreak/>
              <w:t>Raising the Bar and Closing the Gap: Whatever It Takes in Elementary Schools</w:t>
            </w:r>
          </w:p>
        </w:tc>
        <w:tc>
          <w:tcPr>
            <w:tcW w:w="1584" w:type="dxa"/>
            <w:shd w:val="clear" w:color="auto" w:fill="D9EAD3"/>
            <w:tcMar>
              <w:top w:w="72" w:type="dxa"/>
              <w:left w:w="72" w:type="dxa"/>
              <w:bottom w:w="72" w:type="dxa"/>
              <w:right w:w="72" w:type="dxa"/>
            </w:tcMar>
            <w:vAlign w:val="center"/>
          </w:tcPr>
          <w:p w14:paraId="05522884"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3BE8FF02"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748BCC43"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auto"/>
            <w:tcMar>
              <w:top w:w="72" w:type="dxa"/>
              <w:left w:w="72" w:type="dxa"/>
              <w:bottom w:w="72" w:type="dxa"/>
              <w:right w:w="72" w:type="dxa"/>
            </w:tcMar>
            <w:vAlign w:val="center"/>
          </w:tcPr>
          <w:p w14:paraId="32280CB1"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457BC0EF" w14:textId="77777777" w:rsidR="002C41DA" w:rsidRDefault="002C41DA">
            <w:pPr>
              <w:widowControl w:val="0"/>
              <w:spacing w:line="240" w:lineRule="auto"/>
              <w:jc w:val="center"/>
              <w:rPr>
                <w:rFonts w:ascii="Calibri" w:eastAsia="Calibri" w:hAnsi="Calibri" w:cs="Calibri"/>
                <w:sz w:val="20"/>
                <w:szCs w:val="20"/>
              </w:rPr>
            </w:pPr>
          </w:p>
        </w:tc>
      </w:tr>
      <w:tr w:rsidR="002C41DA" w14:paraId="66A43A54" w14:textId="77777777">
        <w:trPr>
          <w:jc w:val="center"/>
        </w:trPr>
        <w:tc>
          <w:tcPr>
            <w:tcW w:w="2880" w:type="dxa"/>
            <w:shd w:val="clear" w:color="auto" w:fill="auto"/>
            <w:tcMar>
              <w:top w:w="72" w:type="dxa"/>
              <w:left w:w="72" w:type="dxa"/>
              <w:bottom w:w="72" w:type="dxa"/>
              <w:right w:w="72" w:type="dxa"/>
            </w:tcMar>
            <w:vAlign w:val="center"/>
          </w:tcPr>
          <w:p w14:paraId="62585224"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Differentiation for Teams: Taking It to the Next Level</w:t>
            </w:r>
          </w:p>
        </w:tc>
        <w:tc>
          <w:tcPr>
            <w:tcW w:w="1584" w:type="dxa"/>
            <w:shd w:val="clear" w:color="auto" w:fill="D9EAD3"/>
            <w:tcMar>
              <w:top w:w="72" w:type="dxa"/>
              <w:left w:w="72" w:type="dxa"/>
              <w:bottom w:w="72" w:type="dxa"/>
              <w:right w:w="72" w:type="dxa"/>
            </w:tcMar>
            <w:vAlign w:val="center"/>
          </w:tcPr>
          <w:p w14:paraId="71541547"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41C13BB4"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2D1C4C6C"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31AC9185"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584" w:type="dxa"/>
            <w:shd w:val="clear" w:color="auto" w:fill="D9EAD3"/>
            <w:tcMar>
              <w:top w:w="72" w:type="dxa"/>
              <w:left w:w="72" w:type="dxa"/>
              <w:bottom w:w="72" w:type="dxa"/>
              <w:right w:w="72" w:type="dxa"/>
            </w:tcMar>
            <w:vAlign w:val="center"/>
          </w:tcPr>
          <w:p w14:paraId="44575D54" w14:textId="77777777" w:rsidR="002C41DA" w:rsidRDefault="002C41DA">
            <w:pPr>
              <w:widowControl w:val="0"/>
              <w:spacing w:line="240" w:lineRule="auto"/>
              <w:jc w:val="center"/>
              <w:rPr>
                <w:rFonts w:ascii="Calibri" w:eastAsia="Calibri" w:hAnsi="Calibri" w:cs="Calibri"/>
                <w:sz w:val="20"/>
                <w:szCs w:val="20"/>
              </w:rPr>
            </w:pPr>
          </w:p>
        </w:tc>
      </w:tr>
      <w:tr w:rsidR="002C41DA" w14:paraId="0367BEE0" w14:textId="77777777">
        <w:trPr>
          <w:jc w:val="center"/>
        </w:trPr>
        <w:tc>
          <w:tcPr>
            <w:tcW w:w="2880" w:type="dxa"/>
            <w:shd w:val="clear" w:color="auto" w:fill="auto"/>
            <w:tcMar>
              <w:top w:w="72" w:type="dxa"/>
              <w:left w:w="72" w:type="dxa"/>
              <w:bottom w:w="72" w:type="dxa"/>
              <w:right w:w="72" w:type="dxa"/>
            </w:tcMar>
            <w:vAlign w:val="center"/>
          </w:tcPr>
          <w:p w14:paraId="455E880D" w14:textId="77777777" w:rsidR="002C41DA" w:rsidRDefault="000A649A">
            <w:pPr>
              <w:widowControl w:val="0"/>
              <w:spacing w:line="240" w:lineRule="auto"/>
              <w:rPr>
                <w:rFonts w:ascii="Calibri" w:eastAsia="Calibri" w:hAnsi="Calibri" w:cs="Calibri"/>
                <w:sz w:val="20"/>
                <w:szCs w:val="20"/>
              </w:rPr>
            </w:pPr>
            <w:r>
              <w:rPr>
                <w:rFonts w:ascii="Calibri" w:eastAsia="Calibri" w:hAnsi="Calibri" w:cs="Calibri"/>
              </w:rPr>
              <w:t>Protocols for Results: Turning Data Into Information</w:t>
            </w:r>
          </w:p>
        </w:tc>
        <w:tc>
          <w:tcPr>
            <w:tcW w:w="1584" w:type="dxa"/>
            <w:shd w:val="clear" w:color="auto" w:fill="D9EAD3"/>
            <w:tcMar>
              <w:top w:w="72" w:type="dxa"/>
              <w:left w:w="72" w:type="dxa"/>
              <w:bottom w:w="72" w:type="dxa"/>
              <w:right w:w="72" w:type="dxa"/>
            </w:tcMar>
            <w:vAlign w:val="center"/>
          </w:tcPr>
          <w:p w14:paraId="569624E7"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59128503"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685AECA"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auto"/>
            <w:tcMar>
              <w:top w:w="72" w:type="dxa"/>
              <w:left w:w="72" w:type="dxa"/>
              <w:bottom w:w="72" w:type="dxa"/>
              <w:right w:w="72" w:type="dxa"/>
            </w:tcMar>
            <w:vAlign w:val="center"/>
          </w:tcPr>
          <w:p w14:paraId="418F4809" w14:textId="77777777" w:rsidR="002C41DA" w:rsidRDefault="002C41DA">
            <w:pPr>
              <w:widowControl w:val="0"/>
              <w:spacing w:line="240" w:lineRule="auto"/>
              <w:jc w:val="center"/>
              <w:rPr>
                <w:rFonts w:ascii="Calibri" w:eastAsia="Calibri" w:hAnsi="Calibri" w:cs="Calibri"/>
                <w:sz w:val="20"/>
                <w:szCs w:val="20"/>
              </w:rPr>
            </w:pPr>
          </w:p>
        </w:tc>
        <w:tc>
          <w:tcPr>
            <w:tcW w:w="1584" w:type="dxa"/>
            <w:shd w:val="clear" w:color="auto" w:fill="D9EAD3"/>
            <w:tcMar>
              <w:top w:w="72" w:type="dxa"/>
              <w:left w:w="72" w:type="dxa"/>
              <w:bottom w:w="72" w:type="dxa"/>
              <w:right w:w="72" w:type="dxa"/>
            </w:tcMar>
            <w:vAlign w:val="center"/>
          </w:tcPr>
          <w:p w14:paraId="30CB5424" w14:textId="77777777" w:rsidR="002C41DA" w:rsidRDefault="000A649A">
            <w:pPr>
              <w:widowControl w:val="0"/>
              <w:spacing w:line="240" w:lineRule="auto"/>
              <w:jc w:val="center"/>
              <w:rPr>
                <w:rFonts w:ascii="Calibri" w:eastAsia="Calibri" w:hAnsi="Calibri" w:cs="Calibri"/>
                <w:sz w:val="20"/>
                <w:szCs w:val="20"/>
              </w:rPr>
            </w:pPr>
            <w:r>
              <w:rPr>
                <w:rFonts w:ascii="Calibri" w:eastAsia="Calibri" w:hAnsi="Calibri" w:cs="Calibri"/>
                <w:sz w:val="20"/>
                <w:szCs w:val="20"/>
              </w:rPr>
              <w:t>X</w:t>
            </w:r>
          </w:p>
        </w:tc>
      </w:tr>
    </w:tbl>
    <w:p w14:paraId="3E124A07" w14:textId="77777777" w:rsidR="002C41DA" w:rsidRDefault="002C41DA">
      <w:pPr>
        <w:spacing w:line="240" w:lineRule="auto"/>
        <w:rPr>
          <w:rFonts w:ascii="Calibri" w:eastAsia="Calibri" w:hAnsi="Calibri" w:cs="Calibri"/>
          <w:sz w:val="24"/>
          <w:szCs w:val="24"/>
        </w:rPr>
      </w:pPr>
    </w:p>
    <w:p w14:paraId="5EAEC04A" w14:textId="77777777" w:rsidR="002C41DA" w:rsidRDefault="000A649A">
      <w:pPr>
        <w:spacing w:line="240" w:lineRule="auto"/>
        <w:jc w:val="center"/>
        <w:rPr>
          <w:rFonts w:ascii="Calibri" w:eastAsia="Calibri" w:hAnsi="Calibri" w:cs="Calibri"/>
          <w:b/>
          <w:sz w:val="24"/>
          <w:szCs w:val="24"/>
        </w:rPr>
      </w:pPr>
      <w:r>
        <w:rPr>
          <w:rFonts w:ascii="Calibri" w:eastAsia="Calibri" w:hAnsi="Calibri" w:cs="Calibri"/>
          <w:b/>
          <w:sz w:val="24"/>
          <w:szCs w:val="24"/>
        </w:rPr>
        <w:t>Agenda is subject to change.</w:t>
      </w:r>
      <w:r>
        <w:br w:type="page"/>
      </w:r>
    </w:p>
    <w:p w14:paraId="7113B73D" w14:textId="77777777" w:rsidR="002C41DA" w:rsidRDefault="000A649A">
      <w:pPr>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Session Descriptions</w:t>
      </w:r>
    </w:p>
    <w:p w14:paraId="1C698FA1" w14:textId="77777777" w:rsidR="002C41DA" w:rsidRDefault="002C41DA">
      <w:pPr>
        <w:spacing w:line="240" w:lineRule="auto"/>
        <w:jc w:val="center"/>
        <w:rPr>
          <w:rFonts w:ascii="Calibri" w:eastAsia="Calibri" w:hAnsi="Calibri" w:cs="Calibri"/>
          <w:b/>
          <w:sz w:val="28"/>
          <w:szCs w:val="28"/>
        </w:rPr>
      </w:pPr>
    </w:p>
    <w:p w14:paraId="18B7DFB1" w14:textId="77777777" w:rsidR="002C41DA" w:rsidRDefault="000A649A">
      <w:pPr>
        <w:rPr>
          <w:rFonts w:ascii="Calibri" w:eastAsia="Calibri" w:hAnsi="Calibri" w:cs="Calibri"/>
          <w:b/>
          <w:sz w:val="28"/>
          <w:szCs w:val="28"/>
        </w:rPr>
      </w:pPr>
      <w:r>
        <w:rPr>
          <w:rFonts w:ascii="Calibri" w:eastAsia="Calibri" w:hAnsi="Calibri" w:cs="Calibri"/>
          <w:b/>
          <w:sz w:val="28"/>
          <w:szCs w:val="28"/>
        </w:rPr>
        <w:t>Luis F. Cruz</w:t>
      </w:r>
    </w:p>
    <w:p w14:paraId="610D58B9" w14:textId="77777777" w:rsidR="002C41DA" w:rsidRDefault="000A649A">
      <w:pPr>
        <w:pStyle w:val="Heading2"/>
        <w:keepNext w:val="0"/>
        <w:keepLines w:val="0"/>
        <w:spacing w:before="0" w:after="0" w:line="240" w:lineRule="auto"/>
        <w:rPr>
          <w:rFonts w:ascii="Calibri" w:eastAsia="Calibri" w:hAnsi="Calibri" w:cs="Calibri"/>
          <w:b/>
          <w:sz w:val="24"/>
          <w:szCs w:val="24"/>
        </w:rPr>
      </w:pPr>
      <w:bookmarkStart w:id="0" w:name="_heading=h.g1hwd18kkbn" w:colFirst="0" w:colLast="0"/>
      <w:bookmarkEnd w:id="0"/>
      <w:r>
        <w:rPr>
          <w:rFonts w:ascii="Calibri" w:eastAsia="Calibri" w:hAnsi="Calibri" w:cs="Calibri"/>
          <w:b/>
          <w:sz w:val="24"/>
          <w:szCs w:val="24"/>
        </w:rPr>
        <w:t xml:space="preserve">[KEYNOTE] </w:t>
      </w:r>
      <w:r>
        <w:rPr>
          <w:rFonts w:ascii="Calibri" w:eastAsia="Calibri" w:hAnsi="Calibri" w:cs="Calibri"/>
          <w:b/>
          <w:sz w:val="24"/>
          <w:szCs w:val="24"/>
        </w:rPr>
        <w:t>Bringing It All Together: Igniting the PLC Process to Ensure High Levels of Learning for All</w:t>
      </w:r>
    </w:p>
    <w:p w14:paraId="58119FBA"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The PLC process must be well understood and implemented to achieve the goal of accelerating</w:t>
      </w:r>
    </w:p>
    <w:p w14:paraId="37297957"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 xml:space="preserve">learning for every student in the school. If </w:t>
      </w:r>
      <w:r>
        <w:rPr>
          <w:rFonts w:ascii="Calibri" w:eastAsia="Calibri" w:hAnsi="Calibri" w:cs="Calibri"/>
          <w:i/>
          <w:sz w:val="24"/>
          <w:szCs w:val="24"/>
        </w:rPr>
        <w:t xml:space="preserve">learning by doing </w:t>
      </w:r>
      <w:r>
        <w:rPr>
          <w:rFonts w:ascii="Calibri" w:eastAsia="Calibri" w:hAnsi="Calibri" w:cs="Calibri"/>
          <w:sz w:val="24"/>
          <w:szCs w:val="24"/>
        </w:rPr>
        <w:t>is at th</w:t>
      </w:r>
      <w:r>
        <w:rPr>
          <w:rFonts w:ascii="Calibri" w:eastAsia="Calibri" w:hAnsi="Calibri" w:cs="Calibri"/>
          <w:sz w:val="24"/>
          <w:szCs w:val="24"/>
        </w:rPr>
        <w:t>e heart of what successful schools do to reach high academic achievement for all, then teams must learn what successful schools have done to effectively initiate and sustain a PLC process.</w:t>
      </w:r>
    </w:p>
    <w:p w14:paraId="4D20BF1E" w14:textId="77777777" w:rsidR="002C41DA" w:rsidRDefault="002C41DA">
      <w:pPr>
        <w:spacing w:line="240" w:lineRule="auto"/>
        <w:rPr>
          <w:rFonts w:ascii="Calibri" w:eastAsia="Calibri" w:hAnsi="Calibri" w:cs="Calibri"/>
          <w:sz w:val="24"/>
          <w:szCs w:val="24"/>
        </w:rPr>
      </w:pPr>
    </w:p>
    <w:p w14:paraId="7C50CACB"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Participants in this session learn and discuss:</w:t>
      </w:r>
    </w:p>
    <w:p w14:paraId="4280D956" w14:textId="77777777" w:rsidR="002C41DA" w:rsidRDefault="000A649A">
      <w:pPr>
        <w:numPr>
          <w:ilvl w:val="0"/>
          <w:numId w:val="20"/>
        </w:numPr>
        <w:spacing w:line="240" w:lineRule="auto"/>
        <w:rPr>
          <w:rFonts w:ascii="Calibri" w:eastAsia="Calibri" w:hAnsi="Calibri" w:cs="Calibri"/>
        </w:rPr>
      </w:pPr>
      <w:r>
        <w:rPr>
          <w:rFonts w:ascii="Calibri" w:eastAsia="Calibri" w:hAnsi="Calibri" w:cs="Calibri"/>
          <w:sz w:val="24"/>
          <w:szCs w:val="24"/>
        </w:rPr>
        <w:t>How to simply and practically define the PLC process</w:t>
      </w:r>
    </w:p>
    <w:p w14:paraId="641EA15D" w14:textId="77777777" w:rsidR="002C41DA" w:rsidRDefault="000A649A">
      <w:pPr>
        <w:numPr>
          <w:ilvl w:val="0"/>
          <w:numId w:val="20"/>
        </w:numPr>
        <w:spacing w:line="240" w:lineRule="auto"/>
        <w:rPr>
          <w:rFonts w:ascii="Calibri" w:eastAsia="Calibri" w:hAnsi="Calibri" w:cs="Calibri"/>
        </w:rPr>
      </w:pPr>
      <w:r>
        <w:rPr>
          <w:rFonts w:ascii="Calibri" w:eastAsia="Calibri" w:hAnsi="Calibri" w:cs="Calibri"/>
          <w:sz w:val="24"/>
          <w:szCs w:val="24"/>
        </w:rPr>
        <w:t>Steps successful PLC schools have taken to ensure high levels of learning for all of their students</w:t>
      </w:r>
    </w:p>
    <w:p w14:paraId="062166EC" w14:textId="77777777" w:rsidR="002C41DA" w:rsidRDefault="000A649A">
      <w:pPr>
        <w:numPr>
          <w:ilvl w:val="0"/>
          <w:numId w:val="20"/>
        </w:numPr>
        <w:spacing w:line="240" w:lineRule="auto"/>
        <w:rPr>
          <w:rFonts w:ascii="Calibri" w:eastAsia="Calibri" w:hAnsi="Calibri" w:cs="Calibri"/>
        </w:rPr>
      </w:pPr>
      <w:r>
        <w:rPr>
          <w:rFonts w:ascii="Calibri" w:eastAsia="Calibri" w:hAnsi="Calibri" w:cs="Calibri"/>
          <w:sz w:val="24"/>
          <w:szCs w:val="24"/>
        </w:rPr>
        <w:t>The moral imperatives that guide our work with students</w:t>
      </w:r>
    </w:p>
    <w:p w14:paraId="4A76220F" w14:textId="77777777" w:rsidR="002C41DA" w:rsidRDefault="002C41DA">
      <w:pPr>
        <w:pStyle w:val="Heading2"/>
        <w:keepNext w:val="0"/>
        <w:keepLines w:val="0"/>
        <w:spacing w:before="0" w:after="0"/>
        <w:rPr>
          <w:rFonts w:ascii="Calibri" w:eastAsia="Calibri" w:hAnsi="Calibri" w:cs="Calibri"/>
          <w:b/>
          <w:sz w:val="24"/>
          <w:szCs w:val="24"/>
        </w:rPr>
      </w:pPr>
      <w:bookmarkStart w:id="1" w:name="_heading=h.f0vbd3ld1kfx" w:colFirst="0" w:colLast="0"/>
      <w:bookmarkEnd w:id="1"/>
    </w:p>
    <w:p w14:paraId="31056760" w14:textId="77777777" w:rsidR="002C41DA" w:rsidRDefault="000A649A">
      <w:pPr>
        <w:pStyle w:val="Heading2"/>
        <w:keepNext w:val="0"/>
        <w:keepLines w:val="0"/>
        <w:spacing w:before="0" w:after="0"/>
        <w:rPr>
          <w:rFonts w:ascii="Calibri" w:eastAsia="Calibri" w:hAnsi="Calibri" w:cs="Calibri"/>
          <w:b/>
          <w:sz w:val="24"/>
          <w:szCs w:val="24"/>
        </w:rPr>
      </w:pPr>
      <w:bookmarkStart w:id="2" w:name="_heading=h.4af3a6hk8acr" w:colFirst="0" w:colLast="0"/>
      <w:bookmarkEnd w:id="2"/>
      <w:r>
        <w:rPr>
          <w:rFonts w:ascii="Calibri" w:eastAsia="Calibri" w:hAnsi="Calibri" w:cs="Calibri"/>
          <w:b/>
          <w:sz w:val="24"/>
          <w:szCs w:val="24"/>
        </w:rPr>
        <w:t>PLCs and Students Learning English as an Additional Language</w:t>
      </w:r>
    </w:p>
    <w:p w14:paraId="375BA41E" w14:textId="77777777" w:rsidR="002C41DA" w:rsidRDefault="000A649A">
      <w:pPr>
        <w:rPr>
          <w:rFonts w:ascii="Calibri" w:eastAsia="Calibri" w:hAnsi="Calibri" w:cs="Calibri"/>
          <w:sz w:val="24"/>
          <w:szCs w:val="24"/>
        </w:rPr>
      </w:pPr>
      <w:r>
        <w:rPr>
          <w:rFonts w:ascii="Calibri" w:eastAsia="Calibri" w:hAnsi="Calibri" w:cs="Calibri"/>
          <w:sz w:val="24"/>
          <w:szCs w:val="24"/>
        </w:rPr>
        <w:t>Luis F. Cruz shares how schools use PLC strategies to help English learner populations flourish. By effectively using PLC components, administrative and teacher leaders close achievement gaps f</w:t>
      </w:r>
      <w:r>
        <w:rPr>
          <w:rFonts w:ascii="Calibri" w:eastAsia="Calibri" w:hAnsi="Calibri" w:cs="Calibri"/>
          <w:sz w:val="24"/>
          <w:szCs w:val="24"/>
        </w:rPr>
        <w:t>or students learning English as a second language. Dr. Cruz shows how EL task-force leaders reculture and restructure while introducing best practices to increase learning outcomes for all students.</w:t>
      </w:r>
    </w:p>
    <w:p w14:paraId="51B3EF5C"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7EF27BCD" w14:textId="77777777" w:rsidR="002C41DA" w:rsidRDefault="000A649A">
      <w:pPr>
        <w:rPr>
          <w:rFonts w:ascii="Calibri" w:eastAsia="Calibri" w:hAnsi="Calibri" w:cs="Calibri"/>
          <w:sz w:val="24"/>
          <w:szCs w:val="24"/>
        </w:rPr>
      </w:pPr>
      <w:r>
        <w:rPr>
          <w:rFonts w:ascii="Calibri" w:eastAsia="Calibri" w:hAnsi="Calibri" w:cs="Calibri"/>
          <w:sz w:val="24"/>
          <w:szCs w:val="24"/>
        </w:rPr>
        <w:t>A task force can initiate seven steps to ensure that English learners are included in the “all means all” mantra that defines a school’s fundamental purpose of learning for every student.</w:t>
      </w:r>
    </w:p>
    <w:p w14:paraId="37847071"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6EDA7A63"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discover how:</w:t>
      </w:r>
    </w:p>
    <w:p w14:paraId="4E9611EA" w14:textId="77777777" w:rsidR="002C41DA" w:rsidRDefault="000A649A">
      <w:pPr>
        <w:numPr>
          <w:ilvl w:val="0"/>
          <w:numId w:val="2"/>
        </w:numPr>
        <w:rPr>
          <w:rFonts w:ascii="Calibri" w:eastAsia="Calibri" w:hAnsi="Calibri" w:cs="Calibri"/>
          <w:sz w:val="24"/>
          <w:szCs w:val="24"/>
        </w:rPr>
      </w:pPr>
      <w:r>
        <w:rPr>
          <w:rFonts w:ascii="Calibri" w:eastAsia="Calibri" w:hAnsi="Calibri" w:cs="Calibri"/>
          <w:sz w:val="24"/>
          <w:szCs w:val="24"/>
        </w:rPr>
        <w:t>Teacher-led task forces increase academ</w:t>
      </w:r>
      <w:r>
        <w:rPr>
          <w:rFonts w:ascii="Calibri" w:eastAsia="Calibri" w:hAnsi="Calibri" w:cs="Calibri"/>
          <w:sz w:val="24"/>
          <w:szCs w:val="24"/>
        </w:rPr>
        <w:t>ic performance for English learners.</w:t>
      </w:r>
    </w:p>
    <w:p w14:paraId="6E3A11DA" w14:textId="77777777" w:rsidR="002C41DA" w:rsidRDefault="000A649A">
      <w:pPr>
        <w:numPr>
          <w:ilvl w:val="0"/>
          <w:numId w:val="2"/>
        </w:numPr>
        <w:rPr>
          <w:rFonts w:ascii="Calibri" w:eastAsia="Calibri" w:hAnsi="Calibri" w:cs="Calibri"/>
          <w:sz w:val="24"/>
          <w:szCs w:val="24"/>
        </w:rPr>
      </w:pPr>
      <w:r>
        <w:rPr>
          <w:rFonts w:ascii="Calibri" w:eastAsia="Calibri" w:hAnsi="Calibri" w:cs="Calibri"/>
          <w:sz w:val="24"/>
          <w:szCs w:val="24"/>
        </w:rPr>
        <w:t>PLC practices highlight stark realities when English learners are not learning.</w:t>
      </w:r>
    </w:p>
    <w:p w14:paraId="44CBBBDA" w14:textId="77777777" w:rsidR="002C41DA" w:rsidRDefault="000A649A">
      <w:pPr>
        <w:numPr>
          <w:ilvl w:val="0"/>
          <w:numId w:val="2"/>
        </w:numPr>
        <w:rPr>
          <w:rFonts w:ascii="Calibri" w:eastAsia="Calibri" w:hAnsi="Calibri" w:cs="Calibri"/>
          <w:sz w:val="24"/>
          <w:szCs w:val="24"/>
        </w:rPr>
      </w:pPr>
      <w:r>
        <w:rPr>
          <w:rFonts w:ascii="Calibri" w:eastAsia="Calibri" w:hAnsi="Calibri" w:cs="Calibri"/>
          <w:sz w:val="24"/>
          <w:szCs w:val="24"/>
        </w:rPr>
        <w:t xml:space="preserve">Adults change their expectations and behaviors when listening to English learners’ needs, resulting in significant improvements in student </w:t>
      </w:r>
      <w:r>
        <w:rPr>
          <w:rFonts w:ascii="Calibri" w:eastAsia="Calibri" w:hAnsi="Calibri" w:cs="Calibri"/>
          <w:sz w:val="24"/>
          <w:szCs w:val="24"/>
        </w:rPr>
        <w:t>achievement.</w:t>
      </w:r>
    </w:p>
    <w:p w14:paraId="56F26426"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2BF8EA5C" w14:textId="77777777" w:rsidR="002C41DA" w:rsidRDefault="000A649A">
      <w:pPr>
        <w:rPr>
          <w:rFonts w:ascii="Calibri" w:eastAsia="Calibri" w:hAnsi="Calibri" w:cs="Calibri"/>
          <w:b/>
          <w:sz w:val="24"/>
          <w:szCs w:val="24"/>
        </w:rPr>
      </w:pPr>
      <w:r>
        <w:rPr>
          <w:rFonts w:ascii="Calibri" w:eastAsia="Calibri" w:hAnsi="Calibri" w:cs="Calibri"/>
          <w:b/>
          <w:sz w:val="24"/>
          <w:szCs w:val="24"/>
        </w:rPr>
        <w:t>I Like What I’m Hearing! So How Do We Initiate Our PLC Journey?</w:t>
      </w:r>
    </w:p>
    <w:p w14:paraId="07439C20" w14:textId="77777777" w:rsidR="002C41DA" w:rsidRDefault="000A649A">
      <w:pPr>
        <w:rPr>
          <w:rFonts w:ascii="Calibri" w:eastAsia="Calibri" w:hAnsi="Calibri" w:cs="Calibri"/>
          <w:sz w:val="24"/>
          <w:szCs w:val="24"/>
        </w:rPr>
      </w:pPr>
      <w:r>
        <w:rPr>
          <w:rFonts w:ascii="Calibri" w:eastAsia="Calibri" w:hAnsi="Calibri" w:cs="Calibri"/>
          <w:sz w:val="24"/>
          <w:szCs w:val="24"/>
        </w:rPr>
        <w:t>Academic research and accounts from educators worldwide confirm that PLCs when implemented effectively, lead to high levels of learning for every student. However, questions rem</w:t>
      </w:r>
      <w:r>
        <w:rPr>
          <w:rFonts w:ascii="Calibri" w:eastAsia="Calibri" w:hAnsi="Calibri" w:cs="Calibri"/>
          <w:sz w:val="24"/>
          <w:szCs w:val="24"/>
        </w:rPr>
        <w:t xml:space="preserve">ain. Who is responsible for initiating a PLC? How does a team establish the foundational pillars of a PLC? How does this process take shape? Is it normal to expect staff resistance to this process, and is there a difference between rational and irrational </w:t>
      </w:r>
      <w:r>
        <w:rPr>
          <w:rFonts w:ascii="Calibri" w:eastAsia="Calibri" w:hAnsi="Calibri" w:cs="Calibri"/>
          <w:sz w:val="24"/>
          <w:szCs w:val="24"/>
        </w:rPr>
        <w:t xml:space="preserve">forms of resistance? Luis F. Cruz explains the </w:t>
      </w:r>
      <w:r>
        <w:rPr>
          <w:rFonts w:ascii="Calibri" w:eastAsia="Calibri" w:hAnsi="Calibri" w:cs="Calibri"/>
          <w:i/>
          <w:sz w:val="24"/>
          <w:szCs w:val="24"/>
        </w:rPr>
        <w:t>who</w:t>
      </w:r>
      <w:r>
        <w:rPr>
          <w:rFonts w:ascii="Calibri" w:eastAsia="Calibri" w:hAnsi="Calibri" w:cs="Calibri"/>
          <w:sz w:val="24"/>
          <w:szCs w:val="24"/>
        </w:rPr>
        <w:t>,</w:t>
      </w:r>
      <w:r>
        <w:rPr>
          <w:rFonts w:ascii="Calibri" w:eastAsia="Calibri" w:hAnsi="Calibri" w:cs="Calibri"/>
          <w:i/>
          <w:sz w:val="24"/>
          <w:szCs w:val="24"/>
        </w:rPr>
        <w:t xml:space="preserve"> why</w:t>
      </w:r>
      <w:r>
        <w:rPr>
          <w:rFonts w:ascii="Calibri" w:eastAsia="Calibri" w:hAnsi="Calibri" w:cs="Calibri"/>
          <w:sz w:val="24"/>
          <w:szCs w:val="24"/>
        </w:rPr>
        <w:t xml:space="preserve">, and </w:t>
      </w:r>
      <w:r>
        <w:rPr>
          <w:rFonts w:ascii="Calibri" w:eastAsia="Calibri" w:hAnsi="Calibri" w:cs="Calibri"/>
          <w:i/>
          <w:sz w:val="24"/>
          <w:szCs w:val="24"/>
        </w:rPr>
        <w:t xml:space="preserve">how </w:t>
      </w:r>
      <w:r>
        <w:rPr>
          <w:rFonts w:ascii="Calibri" w:eastAsia="Calibri" w:hAnsi="Calibri" w:cs="Calibri"/>
          <w:sz w:val="24"/>
          <w:szCs w:val="24"/>
        </w:rPr>
        <w:t>associated with the PLC process.</w:t>
      </w:r>
    </w:p>
    <w:p w14:paraId="47C91CCA"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9624ED2" w14:textId="77777777" w:rsidR="002C41DA" w:rsidRDefault="000A649A">
      <w:pPr>
        <w:rPr>
          <w:rFonts w:ascii="Calibri" w:eastAsia="Calibri" w:hAnsi="Calibri" w:cs="Calibri"/>
          <w:sz w:val="24"/>
          <w:szCs w:val="24"/>
        </w:rPr>
      </w:pPr>
      <w:r>
        <w:br w:type="page"/>
      </w:r>
    </w:p>
    <w:p w14:paraId="1B76952C" w14:textId="77777777" w:rsidR="002C41DA" w:rsidRDefault="000A649A">
      <w:pPr>
        <w:rPr>
          <w:rFonts w:ascii="Calibri" w:eastAsia="Calibri" w:hAnsi="Calibri" w:cs="Calibri"/>
          <w:sz w:val="24"/>
          <w:szCs w:val="24"/>
        </w:rPr>
      </w:pPr>
      <w:r>
        <w:rPr>
          <w:rFonts w:ascii="Calibri" w:eastAsia="Calibri" w:hAnsi="Calibri" w:cs="Calibri"/>
          <w:sz w:val="24"/>
          <w:szCs w:val="24"/>
        </w:rPr>
        <w:lastRenderedPageBreak/>
        <w:t>Participants in this session learn:</w:t>
      </w:r>
    </w:p>
    <w:p w14:paraId="2F458C62" w14:textId="77777777" w:rsidR="002C41DA" w:rsidRDefault="000A649A">
      <w:pPr>
        <w:numPr>
          <w:ilvl w:val="0"/>
          <w:numId w:val="3"/>
        </w:numPr>
        <w:rPr>
          <w:rFonts w:ascii="Calibri" w:eastAsia="Calibri" w:hAnsi="Calibri" w:cs="Calibri"/>
          <w:sz w:val="24"/>
          <w:szCs w:val="24"/>
        </w:rPr>
      </w:pPr>
      <w:r>
        <w:rPr>
          <w:rFonts w:ascii="Calibri" w:eastAsia="Calibri" w:hAnsi="Calibri" w:cs="Calibri"/>
          <w:sz w:val="24"/>
          <w:szCs w:val="24"/>
        </w:rPr>
        <w:t>How to initiate a PLC process</w:t>
      </w:r>
    </w:p>
    <w:p w14:paraId="1A274573" w14:textId="77777777" w:rsidR="002C41DA" w:rsidRDefault="000A649A">
      <w:pPr>
        <w:numPr>
          <w:ilvl w:val="0"/>
          <w:numId w:val="3"/>
        </w:numPr>
        <w:rPr>
          <w:rFonts w:ascii="Calibri" w:eastAsia="Calibri" w:hAnsi="Calibri" w:cs="Calibri"/>
          <w:sz w:val="24"/>
          <w:szCs w:val="24"/>
        </w:rPr>
      </w:pPr>
      <w:r>
        <w:rPr>
          <w:rFonts w:ascii="Calibri" w:eastAsia="Calibri" w:hAnsi="Calibri" w:cs="Calibri"/>
          <w:sz w:val="24"/>
          <w:szCs w:val="24"/>
        </w:rPr>
        <w:t>The role of a guiding coalition</w:t>
      </w:r>
    </w:p>
    <w:p w14:paraId="6FA008F1" w14:textId="77777777" w:rsidR="002C41DA" w:rsidRDefault="000A649A">
      <w:pPr>
        <w:numPr>
          <w:ilvl w:val="0"/>
          <w:numId w:val="3"/>
        </w:numPr>
        <w:rPr>
          <w:rFonts w:ascii="Calibri" w:eastAsia="Calibri" w:hAnsi="Calibri" w:cs="Calibri"/>
          <w:sz w:val="24"/>
          <w:szCs w:val="24"/>
        </w:rPr>
      </w:pPr>
      <w:r>
        <w:rPr>
          <w:rFonts w:ascii="Calibri" w:eastAsia="Calibri" w:hAnsi="Calibri" w:cs="Calibri"/>
          <w:sz w:val="24"/>
          <w:szCs w:val="24"/>
        </w:rPr>
        <w:t>How to establish the foundation of a PLC</w:t>
      </w:r>
    </w:p>
    <w:p w14:paraId="69840048"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80BB861" w14:textId="77777777" w:rsidR="002C41DA" w:rsidRDefault="000A649A">
      <w:pPr>
        <w:rPr>
          <w:rFonts w:ascii="Calibri" w:eastAsia="Calibri" w:hAnsi="Calibri" w:cs="Calibri"/>
          <w:b/>
          <w:sz w:val="24"/>
          <w:szCs w:val="24"/>
        </w:rPr>
      </w:pPr>
      <w:r>
        <w:rPr>
          <w:rFonts w:ascii="Calibri" w:eastAsia="Calibri" w:hAnsi="Calibri" w:cs="Calibri"/>
          <w:b/>
          <w:sz w:val="24"/>
          <w:szCs w:val="24"/>
        </w:rPr>
        <w:t>Remembering R</w:t>
      </w:r>
      <w:r>
        <w:rPr>
          <w:rFonts w:ascii="Calibri" w:eastAsia="Calibri" w:hAnsi="Calibri" w:cs="Calibri"/>
          <w:b/>
          <w:sz w:val="24"/>
          <w:szCs w:val="24"/>
        </w:rPr>
        <w:t>ick DuFour: Embracing the “Tight and Loose” of the PLC Process</w:t>
      </w:r>
    </w:p>
    <w:p w14:paraId="44AD1C22" w14:textId="77777777" w:rsidR="002C41DA" w:rsidRDefault="000A649A">
      <w:pPr>
        <w:rPr>
          <w:rFonts w:ascii="Calibri" w:eastAsia="Calibri" w:hAnsi="Calibri" w:cs="Calibri"/>
          <w:sz w:val="24"/>
          <w:szCs w:val="24"/>
        </w:rPr>
      </w:pPr>
      <w:r>
        <w:rPr>
          <w:rFonts w:ascii="Calibri" w:eastAsia="Calibri" w:hAnsi="Calibri" w:cs="Calibri"/>
          <w:sz w:val="24"/>
          <w:szCs w:val="24"/>
        </w:rPr>
        <w:t>Throughout his professional life, Richard DuFour shared insights to guide educators in continuously strengthening PLC process implementation. One of his most notable keynote presentations captured which aspects of the PLC process must be tight and which co</w:t>
      </w:r>
      <w:r>
        <w:rPr>
          <w:rFonts w:ascii="Calibri" w:eastAsia="Calibri" w:hAnsi="Calibri" w:cs="Calibri"/>
          <w:sz w:val="24"/>
          <w:szCs w:val="24"/>
        </w:rPr>
        <w:t xml:space="preserve">uld be loose. Luis F. Cruz honors the life of Dr. DuFour by reminding audiences about Rick’s message and his purpose of ensuring learning for </w:t>
      </w:r>
      <w:r>
        <w:rPr>
          <w:rFonts w:ascii="Calibri" w:eastAsia="Calibri" w:hAnsi="Calibri" w:cs="Calibri"/>
          <w:i/>
          <w:sz w:val="24"/>
          <w:szCs w:val="24"/>
        </w:rPr>
        <w:t xml:space="preserve">all </w:t>
      </w:r>
      <w:r>
        <w:rPr>
          <w:rFonts w:ascii="Calibri" w:eastAsia="Calibri" w:hAnsi="Calibri" w:cs="Calibri"/>
          <w:sz w:val="24"/>
          <w:szCs w:val="24"/>
        </w:rPr>
        <w:t xml:space="preserve">students.  </w:t>
      </w:r>
    </w:p>
    <w:p w14:paraId="401D1559"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36C8DEBC" w14:textId="77777777" w:rsidR="002C41DA" w:rsidRDefault="000A649A">
      <w:pPr>
        <w:rPr>
          <w:rFonts w:ascii="Calibri" w:eastAsia="Calibri" w:hAnsi="Calibri" w:cs="Calibri"/>
          <w:sz w:val="24"/>
          <w:szCs w:val="24"/>
        </w:rPr>
      </w:pPr>
      <w:r>
        <w:rPr>
          <w:rFonts w:ascii="Calibri" w:eastAsia="Calibri" w:hAnsi="Calibri" w:cs="Calibri"/>
          <w:sz w:val="24"/>
          <w:szCs w:val="24"/>
        </w:rPr>
        <w:t>Outcomes from this session include:</w:t>
      </w:r>
    </w:p>
    <w:p w14:paraId="53159F3F" w14:textId="77777777" w:rsidR="002C41DA" w:rsidRDefault="000A649A">
      <w:pPr>
        <w:numPr>
          <w:ilvl w:val="0"/>
          <w:numId w:val="16"/>
        </w:numPr>
        <w:rPr>
          <w:rFonts w:ascii="Calibri" w:eastAsia="Calibri" w:hAnsi="Calibri" w:cs="Calibri"/>
          <w:sz w:val="24"/>
          <w:szCs w:val="24"/>
        </w:rPr>
      </w:pPr>
      <w:r>
        <w:rPr>
          <w:rFonts w:ascii="Calibri" w:eastAsia="Calibri" w:hAnsi="Calibri" w:cs="Calibri"/>
          <w:sz w:val="24"/>
          <w:szCs w:val="24"/>
        </w:rPr>
        <w:t>Understanding why adopting a collaborative culture is a “mus</w:t>
      </w:r>
      <w:r>
        <w:rPr>
          <w:rFonts w:ascii="Calibri" w:eastAsia="Calibri" w:hAnsi="Calibri" w:cs="Calibri"/>
          <w:sz w:val="24"/>
          <w:szCs w:val="24"/>
        </w:rPr>
        <w:t>t do” in a successful PLC</w:t>
      </w:r>
    </w:p>
    <w:p w14:paraId="7F8B22A1" w14:textId="77777777" w:rsidR="002C41DA" w:rsidRDefault="000A649A">
      <w:pPr>
        <w:numPr>
          <w:ilvl w:val="0"/>
          <w:numId w:val="16"/>
        </w:numPr>
        <w:rPr>
          <w:rFonts w:ascii="Calibri" w:eastAsia="Calibri" w:hAnsi="Calibri" w:cs="Calibri"/>
          <w:sz w:val="24"/>
          <w:szCs w:val="24"/>
        </w:rPr>
      </w:pPr>
      <w:r>
        <w:rPr>
          <w:rFonts w:ascii="Calibri" w:eastAsia="Calibri" w:hAnsi="Calibri" w:cs="Calibri"/>
          <w:sz w:val="24"/>
          <w:szCs w:val="24"/>
        </w:rPr>
        <w:t>Learning why ensuring a guaranteed and viable curriculum is essential to the PLC process</w:t>
      </w:r>
    </w:p>
    <w:p w14:paraId="17BC662A" w14:textId="77777777" w:rsidR="002C41DA" w:rsidRDefault="000A649A">
      <w:pPr>
        <w:numPr>
          <w:ilvl w:val="0"/>
          <w:numId w:val="16"/>
        </w:numPr>
        <w:rPr>
          <w:rFonts w:ascii="Calibri" w:eastAsia="Calibri" w:hAnsi="Calibri" w:cs="Calibri"/>
          <w:sz w:val="24"/>
          <w:szCs w:val="24"/>
        </w:rPr>
      </w:pPr>
      <w:r>
        <w:rPr>
          <w:rFonts w:ascii="Calibri" w:eastAsia="Calibri" w:hAnsi="Calibri" w:cs="Calibri"/>
          <w:sz w:val="24"/>
          <w:szCs w:val="24"/>
        </w:rPr>
        <w:t>Exploring why allowing teachers the “defined autonomy” to teach how they believe most effective is a loose aspect of the PLC process</w:t>
      </w:r>
    </w:p>
    <w:p w14:paraId="31A80D7C"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171A18AE" w14:textId="77777777" w:rsidR="002C41DA" w:rsidRDefault="000A649A">
      <w:pPr>
        <w:pStyle w:val="Heading2"/>
        <w:keepNext w:val="0"/>
        <w:keepLines w:val="0"/>
        <w:spacing w:before="0" w:after="0"/>
        <w:rPr>
          <w:rFonts w:ascii="Calibri" w:eastAsia="Calibri" w:hAnsi="Calibri" w:cs="Calibri"/>
          <w:b/>
          <w:sz w:val="24"/>
          <w:szCs w:val="24"/>
        </w:rPr>
      </w:pPr>
      <w:bookmarkStart w:id="3" w:name="_heading=h.mhtmug4f2plj" w:colFirst="0" w:colLast="0"/>
      <w:bookmarkEnd w:id="3"/>
      <w:r>
        <w:rPr>
          <w:rFonts w:ascii="Calibri" w:eastAsia="Calibri" w:hAnsi="Calibri" w:cs="Calibri"/>
          <w:b/>
          <w:sz w:val="24"/>
          <w:szCs w:val="24"/>
        </w:rPr>
        <w:t>Taping</w:t>
      </w:r>
      <w:r>
        <w:rPr>
          <w:rFonts w:ascii="Calibri" w:eastAsia="Calibri" w:hAnsi="Calibri" w:cs="Calibri"/>
          <w:b/>
          <w:sz w:val="24"/>
          <w:szCs w:val="24"/>
        </w:rPr>
        <w:t xml:space="preserve"> Before Painting: Taking the Critical Steps to Respond Collectively When Students Don’t Learn</w:t>
      </w:r>
    </w:p>
    <w:p w14:paraId="5F317B63" w14:textId="77777777" w:rsidR="002C41DA" w:rsidRDefault="000A649A">
      <w:pPr>
        <w:rPr>
          <w:rFonts w:ascii="Calibri" w:eastAsia="Calibri" w:hAnsi="Calibri" w:cs="Calibri"/>
          <w:sz w:val="24"/>
          <w:szCs w:val="24"/>
        </w:rPr>
      </w:pPr>
      <w:r>
        <w:rPr>
          <w:rFonts w:ascii="Calibri" w:eastAsia="Calibri" w:hAnsi="Calibri" w:cs="Calibri"/>
          <w:sz w:val="24"/>
          <w:szCs w:val="24"/>
        </w:rPr>
        <w:t>The third critical question of a PLC, What do we do when students don’t learn?, often stumps teachers and administrators. Luis F. Cruz showcases methods that scho</w:t>
      </w:r>
      <w:r>
        <w:rPr>
          <w:rFonts w:ascii="Calibri" w:eastAsia="Calibri" w:hAnsi="Calibri" w:cs="Calibri"/>
          <w:sz w:val="24"/>
          <w:szCs w:val="24"/>
        </w:rPr>
        <w:t>ols use to guarantee collaboration (taping the room) and to ensure a collective response when students do not learn (painting the room). Participants learn how the PLC and RTI processes complement each other in increasing academic achievement for all stude</w:t>
      </w:r>
      <w:r>
        <w:rPr>
          <w:rFonts w:ascii="Calibri" w:eastAsia="Calibri" w:hAnsi="Calibri" w:cs="Calibri"/>
          <w:sz w:val="24"/>
          <w:szCs w:val="24"/>
        </w:rPr>
        <w:t>nts.</w:t>
      </w:r>
    </w:p>
    <w:p w14:paraId="08577D4E"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1F6EC1E0"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learn:</w:t>
      </w:r>
    </w:p>
    <w:p w14:paraId="77106C1D" w14:textId="77777777" w:rsidR="002C41DA" w:rsidRDefault="000A649A">
      <w:pPr>
        <w:numPr>
          <w:ilvl w:val="0"/>
          <w:numId w:val="15"/>
        </w:numPr>
        <w:rPr>
          <w:rFonts w:ascii="Calibri" w:eastAsia="Calibri" w:hAnsi="Calibri" w:cs="Calibri"/>
          <w:sz w:val="24"/>
          <w:szCs w:val="24"/>
        </w:rPr>
      </w:pPr>
      <w:r>
        <w:rPr>
          <w:rFonts w:ascii="Calibri" w:eastAsia="Calibri" w:hAnsi="Calibri" w:cs="Calibri"/>
          <w:sz w:val="24"/>
          <w:szCs w:val="24"/>
        </w:rPr>
        <w:t>How effective teacher teams collaborate and respond when students do not learn</w:t>
      </w:r>
    </w:p>
    <w:p w14:paraId="4C108826" w14:textId="77777777" w:rsidR="002C41DA" w:rsidRDefault="000A649A">
      <w:pPr>
        <w:numPr>
          <w:ilvl w:val="0"/>
          <w:numId w:val="15"/>
        </w:numPr>
        <w:rPr>
          <w:rFonts w:ascii="Calibri" w:eastAsia="Calibri" w:hAnsi="Calibri" w:cs="Calibri"/>
          <w:sz w:val="24"/>
          <w:szCs w:val="24"/>
        </w:rPr>
      </w:pPr>
      <w:r>
        <w:rPr>
          <w:rFonts w:ascii="Calibri" w:eastAsia="Calibri" w:hAnsi="Calibri" w:cs="Calibri"/>
          <w:sz w:val="24"/>
          <w:szCs w:val="24"/>
        </w:rPr>
        <w:t>Ways to ensure a guaranteed and viable curriculum</w:t>
      </w:r>
    </w:p>
    <w:p w14:paraId="3143FE23" w14:textId="77777777" w:rsidR="002C41DA" w:rsidRDefault="000A649A">
      <w:pPr>
        <w:numPr>
          <w:ilvl w:val="0"/>
          <w:numId w:val="15"/>
        </w:numPr>
        <w:rPr>
          <w:rFonts w:ascii="Calibri" w:eastAsia="Calibri" w:hAnsi="Calibri" w:cs="Calibri"/>
          <w:sz w:val="24"/>
          <w:szCs w:val="24"/>
        </w:rPr>
      </w:pPr>
      <w:r>
        <w:rPr>
          <w:rFonts w:ascii="Calibri" w:eastAsia="Calibri" w:hAnsi="Calibri" w:cs="Calibri"/>
          <w:sz w:val="24"/>
          <w:szCs w:val="24"/>
        </w:rPr>
        <w:t>The critical role of common assessments</w:t>
      </w:r>
    </w:p>
    <w:p w14:paraId="18794083"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7EAC931D" w14:textId="77777777" w:rsidR="002C41DA" w:rsidRDefault="000A649A">
      <w:pPr>
        <w:pStyle w:val="Heading2"/>
        <w:keepNext w:val="0"/>
        <w:keepLines w:val="0"/>
        <w:spacing w:before="0" w:after="0"/>
        <w:rPr>
          <w:rFonts w:ascii="Calibri" w:eastAsia="Calibri" w:hAnsi="Calibri" w:cs="Calibri"/>
          <w:b/>
          <w:sz w:val="24"/>
          <w:szCs w:val="24"/>
        </w:rPr>
      </w:pPr>
      <w:bookmarkStart w:id="4" w:name="_heading=h.5zgl0ub1ln7w" w:colFirst="0" w:colLast="0"/>
      <w:bookmarkEnd w:id="4"/>
      <w:r>
        <w:rPr>
          <w:rFonts w:ascii="Calibri" w:eastAsia="Calibri" w:hAnsi="Calibri" w:cs="Calibri"/>
          <w:b/>
          <w:sz w:val="24"/>
          <w:szCs w:val="24"/>
        </w:rPr>
        <w:t>I Am Sold on PLCs: Practical Tools and Directions to Be Successful</w:t>
      </w:r>
    </w:p>
    <w:p w14:paraId="3D94C236" w14:textId="77777777" w:rsidR="002C41DA" w:rsidRDefault="000A649A">
      <w:pPr>
        <w:rPr>
          <w:rFonts w:ascii="Calibri" w:eastAsia="Calibri" w:hAnsi="Calibri" w:cs="Calibri"/>
          <w:sz w:val="24"/>
          <w:szCs w:val="24"/>
        </w:rPr>
      </w:pPr>
      <w:r>
        <w:rPr>
          <w:rFonts w:ascii="Calibri" w:eastAsia="Calibri" w:hAnsi="Calibri" w:cs="Calibri"/>
          <w:sz w:val="24"/>
          <w:szCs w:val="24"/>
        </w:rPr>
        <w:t>As educators initiate the PLC process, they need practical tools to begin and enhance the journey. However, educators might discover that their staff needs convincing. How and why is the PL</w:t>
      </w:r>
      <w:r>
        <w:rPr>
          <w:rFonts w:ascii="Calibri" w:eastAsia="Calibri" w:hAnsi="Calibri" w:cs="Calibri"/>
          <w:sz w:val="24"/>
          <w:szCs w:val="24"/>
        </w:rPr>
        <w:t>C process the best way to accelerate learning for all students?</w:t>
      </w:r>
    </w:p>
    <w:p w14:paraId="0EEB6311"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774447A8" w14:textId="77777777" w:rsidR="002C41DA" w:rsidRDefault="000A649A">
      <w:pPr>
        <w:rPr>
          <w:rFonts w:ascii="Calibri" w:eastAsia="Calibri" w:hAnsi="Calibri" w:cs="Calibri"/>
          <w:sz w:val="24"/>
          <w:szCs w:val="24"/>
        </w:rPr>
      </w:pPr>
      <w:r>
        <w:rPr>
          <w:rFonts w:ascii="Calibri" w:eastAsia="Calibri" w:hAnsi="Calibri" w:cs="Calibri"/>
          <w:sz w:val="24"/>
          <w:szCs w:val="24"/>
        </w:rPr>
        <w:t>Luis F. Cruz shares articles, templates, activities, and videos to provide administrative and teacher leaders the tools to amplify improvement at their sites.</w:t>
      </w:r>
    </w:p>
    <w:p w14:paraId="117DF8FC" w14:textId="77777777" w:rsidR="002C41DA" w:rsidRDefault="000A649A">
      <w:pPr>
        <w:rPr>
          <w:rFonts w:ascii="Calibri" w:eastAsia="Calibri" w:hAnsi="Calibri" w:cs="Calibri"/>
          <w:sz w:val="24"/>
          <w:szCs w:val="24"/>
        </w:rPr>
      </w:pPr>
      <w:r>
        <w:rPr>
          <w:rFonts w:ascii="Calibri" w:eastAsia="Calibri" w:hAnsi="Calibri" w:cs="Calibri"/>
          <w:sz w:val="24"/>
          <w:szCs w:val="24"/>
        </w:rPr>
        <w:lastRenderedPageBreak/>
        <w:t xml:space="preserve"> </w:t>
      </w:r>
    </w:p>
    <w:p w14:paraId="28C5A641"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learn:</w:t>
      </w:r>
    </w:p>
    <w:p w14:paraId="4187C2C3" w14:textId="77777777" w:rsidR="002C41DA" w:rsidRDefault="000A649A">
      <w:pPr>
        <w:numPr>
          <w:ilvl w:val="0"/>
          <w:numId w:val="7"/>
        </w:numPr>
        <w:rPr>
          <w:rFonts w:ascii="Calibri" w:eastAsia="Calibri" w:hAnsi="Calibri" w:cs="Calibri"/>
          <w:sz w:val="24"/>
          <w:szCs w:val="24"/>
        </w:rPr>
      </w:pPr>
      <w:r>
        <w:rPr>
          <w:rFonts w:ascii="Calibri" w:eastAsia="Calibri" w:hAnsi="Calibri" w:cs="Calibri"/>
          <w:sz w:val="24"/>
          <w:szCs w:val="24"/>
        </w:rPr>
        <w:t>The diffe</w:t>
      </w:r>
      <w:r>
        <w:rPr>
          <w:rFonts w:ascii="Calibri" w:eastAsia="Calibri" w:hAnsi="Calibri" w:cs="Calibri"/>
          <w:sz w:val="24"/>
          <w:szCs w:val="24"/>
        </w:rPr>
        <w:t>rence between rational and irrational forms of adult resistance and how to address each</w:t>
      </w:r>
    </w:p>
    <w:p w14:paraId="104780B2" w14:textId="77777777" w:rsidR="002C41DA" w:rsidRDefault="000A649A">
      <w:pPr>
        <w:numPr>
          <w:ilvl w:val="0"/>
          <w:numId w:val="7"/>
        </w:numPr>
        <w:rPr>
          <w:rFonts w:ascii="Calibri" w:eastAsia="Calibri" w:hAnsi="Calibri" w:cs="Calibri"/>
          <w:sz w:val="24"/>
          <w:szCs w:val="24"/>
        </w:rPr>
      </w:pPr>
      <w:r>
        <w:rPr>
          <w:rFonts w:ascii="Calibri" w:eastAsia="Calibri" w:hAnsi="Calibri" w:cs="Calibri"/>
          <w:sz w:val="24"/>
          <w:szCs w:val="24"/>
        </w:rPr>
        <w:t xml:space="preserve">The art </w:t>
      </w:r>
      <w:r>
        <w:rPr>
          <w:rFonts w:ascii="Calibri" w:eastAsia="Calibri" w:hAnsi="Calibri" w:cs="Calibri"/>
          <w:i/>
          <w:sz w:val="24"/>
          <w:szCs w:val="24"/>
        </w:rPr>
        <w:t>and</w:t>
      </w:r>
      <w:r>
        <w:rPr>
          <w:rFonts w:ascii="Calibri" w:eastAsia="Calibri" w:hAnsi="Calibri" w:cs="Calibri"/>
          <w:sz w:val="24"/>
          <w:szCs w:val="24"/>
        </w:rPr>
        <w:t xml:space="preserve"> science of effective leadership and how to maneuver in both directions</w:t>
      </w:r>
    </w:p>
    <w:p w14:paraId="2220D594" w14:textId="77777777" w:rsidR="002C41DA" w:rsidRDefault="000A649A">
      <w:pPr>
        <w:numPr>
          <w:ilvl w:val="0"/>
          <w:numId w:val="7"/>
        </w:numPr>
        <w:rPr>
          <w:rFonts w:ascii="Calibri" w:eastAsia="Calibri" w:hAnsi="Calibri" w:cs="Calibri"/>
          <w:sz w:val="24"/>
          <w:szCs w:val="24"/>
        </w:rPr>
      </w:pPr>
      <w:r>
        <w:rPr>
          <w:rFonts w:ascii="Calibri" w:eastAsia="Calibri" w:hAnsi="Calibri" w:cs="Calibri"/>
          <w:sz w:val="24"/>
          <w:szCs w:val="24"/>
        </w:rPr>
        <w:t>Practical actions to accelerate the PLC process</w:t>
      </w:r>
    </w:p>
    <w:p w14:paraId="60AE48FC" w14:textId="77777777" w:rsidR="002C41DA" w:rsidRDefault="002C41DA">
      <w:pPr>
        <w:rPr>
          <w:rFonts w:ascii="Calibri" w:eastAsia="Calibri" w:hAnsi="Calibri" w:cs="Calibri"/>
          <w:b/>
          <w:sz w:val="28"/>
          <w:szCs w:val="28"/>
        </w:rPr>
      </w:pPr>
    </w:p>
    <w:p w14:paraId="1932CA8F" w14:textId="77777777" w:rsidR="002C41DA" w:rsidRDefault="000A649A">
      <w:pPr>
        <w:spacing w:line="240" w:lineRule="auto"/>
        <w:rPr>
          <w:rFonts w:ascii="Calibri" w:eastAsia="Calibri" w:hAnsi="Calibri" w:cs="Calibri"/>
          <w:b/>
          <w:sz w:val="28"/>
          <w:szCs w:val="28"/>
        </w:rPr>
      </w:pPr>
      <w:r>
        <w:rPr>
          <w:rFonts w:ascii="Calibri" w:eastAsia="Calibri" w:hAnsi="Calibri" w:cs="Calibri"/>
          <w:b/>
          <w:sz w:val="28"/>
          <w:szCs w:val="28"/>
        </w:rPr>
        <w:t>Janel Keating</w:t>
      </w:r>
    </w:p>
    <w:p w14:paraId="4C918FB6" w14:textId="77777777" w:rsidR="002C41DA" w:rsidRDefault="000A649A">
      <w:pPr>
        <w:pStyle w:val="Heading2"/>
        <w:keepNext w:val="0"/>
        <w:keepLines w:val="0"/>
        <w:spacing w:before="0" w:after="0" w:line="240" w:lineRule="auto"/>
        <w:rPr>
          <w:rFonts w:ascii="Calibri" w:eastAsia="Calibri" w:hAnsi="Calibri" w:cs="Calibri"/>
          <w:b/>
          <w:sz w:val="24"/>
          <w:szCs w:val="24"/>
        </w:rPr>
      </w:pPr>
      <w:bookmarkStart w:id="5" w:name="_heading=h.gy96vce8vjg" w:colFirst="0" w:colLast="0"/>
      <w:bookmarkEnd w:id="5"/>
      <w:r>
        <w:rPr>
          <w:rFonts w:ascii="Calibri" w:eastAsia="Calibri" w:hAnsi="Calibri" w:cs="Calibri"/>
          <w:b/>
          <w:sz w:val="24"/>
          <w:szCs w:val="24"/>
        </w:rPr>
        <w:t>Are Kids Learning and How Do We Know? Data-Based Decision Making in High-Performing Teams</w:t>
      </w:r>
    </w:p>
    <w:p w14:paraId="07432910"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The two important reasons to look at data in a PLC are to determine whether kids are learning and to improve professional practice. This interactive session highlight</w:t>
      </w:r>
      <w:r>
        <w:rPr>
          <w:rFonts w:ascii="Calibri" w:eastAsia="Calibri" w:hAnsi="Calibri" w:cs="Calibri"/>
          <w:sz w:val="24"/>
          <w:szCs w:val="24"/>
        </w:rPr>
        <w:t>s how high-performing teams quickly examine their data to make decisions that impact kids in the classroom. Participants are provided an effective, user-friendly data analysis tool to facilitate this work.</w:t>
      </w:r>
    </w:p>
    <w:p w14:paraId="368B0C87" w14:textId="77777777" w:rsidR="002C41DA" w:rsidRDefault="002C41DA">
      <w:pPr>
        <w:pStyle w:val="Heading2"/>
        <w:keepNext w:val="0"/>
        <w:keepLines w:val="0"/>
        <w:spacing w:before="0" w:after="0" w:line="240" w:lineRule="auto"/>
        <w:rPr>
          <w:rFonts w:ascii="Calibri" w:eastAsia="Calibri" w:hAnsi="Calibri" w:cs="Calibri"/>
          <w:b/>
          <w:sz w:val="24"/>
          <w:szCs w:val="24"/>
        </w:rPr>
      </w:pPr>
    </w:p>
    <w:p w14:paraId="0F6C55FC" w14:textId="77777777" w:rsidR="002C41DA" w:rsidRDefault="000A649A">
      <w:pPr>
        <w:spacing w:line="240" w:lineRule="auto"/>
        <w:rPr>
          <w:rFonts w:ascii="Calibri" w:eastAsia="Calibri" w:hAnsi="Calibri" w:cs="Calibri"/>
          <w:sz w:val="24"/>
          <w:szCs w:val="24"/>
        </w:rPr>
      </w:pPr>
      <w:r>
        <w:rPr>
          <w:rFonts w:ascii="Calibri" w:eastAsia="Calibri" w:hAnsi="Calibri" w:cs="Calibri"/>
          <w:b/>
          <w:sz w:val="24"/>
          <w:szCs w:val="24"/>
        </w:rPr>
        <w:t>This Is Where It All Fits! The Well-Designed Unit</w:t>
      </w:r>
      <w:r>
        <w:rPr>
          <w:rFonts w:ascii="Calibri" w:eastAsia="Calibri" w:hAnsi="Calibri" w:cs="Calibri"/>
          <w:b/>
          <w:sz w:val="24"/>
          <w:szCs w:val="24"/>
        </w:rPr>
        <w:t xml:space="preserve"> Plan—From Standards to Assessments, </w:t>
      </w:r>
      <w:r>
        <w:rPr>
          <w:rFonts w:ascii="Calibri" w:eastAsia="Calibri" w:hAnsi="Calibri" w:cs="Calibri"/>
          <w:b/>
          <w:sz w:val="24"/>
          <w:szCs w:val="24"/>
        </w:rPr>
        <w:br/>
        <w:t>Unit by Unit</w:t>
      </w:r>
    </w:p>
    <w:p w14:paraId="4A2B6E33"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Unit planning is one of the most important activities in which collaborative teams engage. While there is no “right” way for teams to plan instructional units, there are numerous things teams must pay atte</w:t>
      </w:r>
      <w:r>
        <w:rPr>
          <w:rFonts w:ascii="Calibri" w:eastAsia="Calibri" w:hAnsi="Calibri" w:cs="Calibri"/>
          <w:sz w:val="24"/>
          <w:szCs w:val="24"/>
        </w:rPr>
        <w:t>ntion to in the process. Participants in this session discuss examples and see video clips of teacher teams effectively planning units of instruction—from standards and learning targets to end-of-unit common formative assessments.</w:t>
      </w:r>
    </w:p>
    <w:p w14:paraId="7F2F8991" w14:textId="77777777" w:rsidR="002C41DA" w:rsidRDefault="002C41DA">
      <w:pPr>
        <w:spacing w:line="240" w:lineRule="auto"/>
        <w:rPr>
          <w:rFonts w:ascii="Calibri" w:eastAsia="Calibri" w:hAnsi="Calibri" w:cs="Calibri"/>
          <w:sz w:val="24"/>
          <w:szCs w:val="24"/>
        </w:rPr>
      </w:pPr>
    </w:p>
    <w:p w14:paraId="5DBD8738" w14:textId="77777777" w:rsidR="002C41DA" w:rsidRDefault="000A649A">
      <w:pPr>
        <w:spacing w:line="240" w:lineRule="auto"/>
        <w:rPr>
          <w:rFonts w:ascii="Calibri" w:eastAsia="Calibri" w:hAnsi="Calibri" w:cs="Calibri"/>
          <w:b/>
          <w:sz w:val="24"/>
          <w:szCs w:val="24"/>
        </w:rPr>
      </w:pPr>
      <w:r>
        <w:rPr>
          <w:rFonts w:ascii="Calibri" w:eastAsia="Calibri" w:hAnsi="Calibri" w:cs="Calibri"/>
          <w:sz w:val="24"/>
          <w:szCs w:val="24"/>
        </w:rPr>
        <w:t>Janel Keating walks part</w:t>
      </w:r>
      <w:r>
        <w:rPr>
          <w:rFonts w:ascii="Calibri" w:eastAsia="Calibri" w:hAnsi="Calibri" w:cs="Calibri"/>
          <w:sz w:val="24"/>
          <w:szCs w:val="24"/>
        </w:rPr>
        <w:t xml:space="preserve">icipants through each step of the PLC process. Teams learn to plan a </w:t>
      </w:r>
      <w:r>
        <w:rPr>
          <w:rFonts w:ascii="Calibri" w:eastAsia="Calibri" w:hAnsi="Calibri" w:cs="Calibri"/>
          <w:sz w:val="24"/>
          <w:szCs w:val="24"/>
        </w:rPr>
        <w:br/>
        <w:t>unit of instruction from beginning to end and understand how a unit-of-instruction plan is tied to analyzing the data at the end of the unit. This session illustrates the continuous impr</w:t>
      </w:r>
      <w:r>
        <w:rPr>
          <w:rFonts w:ascii="Calibri" w:eastAsia="Calibri" w:hAnsi="Calibri" w:cs="Calibri"/>
          <w:sz w:val="24"/>
          <w:szCs w:val="24"/>
        </w:rPr>
        <w:t>ovement cycle in action.</w:t>
      </w:r>
    </w:p>
    <w:p w14:paraId="4AF95FD0" w14:textId="77777777" w:rsidR="002C41DA" w:rsidRDefault="002C41DA">
      <w:pPr>
        <w:pStyle w:val="Heading2"/>
        <w:keepNext w:val="0"/>
        <w:keepLines w:val="0"/>
        <w:spacing w:before="0" w:after="0" w:line="240" w:lineRule="auto"/>
        <w:rPr>
          <w:rFonts w:ascii="Calibri" w:eastAsia="Calibri" w:hAnsi="Calibri" w:cs="Calibri"/>
          <w:b/>
          <w:sz w:val="24"/>
          <w:szCs w:val="24"/>
        </w:rPr>
      </w:pPr>
    </w:p>
    <w:p w14:paraId="5BDD7AB0" w14:textId="77777777" w:rsidR="002C41DA" w:rsidRDefault="000A649A">
      <w:pPr>
        <w:pStyle w:val="Heading2"/>
        <w:keepNext w:val="0"/>
        <w:keepLines w:val="0"/>
        <w:spacing w:before="0" w:after="0" w:line="240" w:lineRule="auto"/>
        <w:rPr>
          <w:rFonts w:ascii="Calibri" w:eastAsia="Calibri" w:hAnsi="Calibri" w:cs="Calibri"/>
          <w:b/>
          <w:sz w:val="24"/>
          <w:szCs w:val="24"/>
        </w:rPr>
      </w:pPr>
      <w:r>
        <w:rPr>
          <w:rFonts w:ascii="Calibri" w:eastAsia="Calibri" w:hAnsi="Calibri" w:cs="Calibri"/>
          <w:b/>
          <w:sz w:val="24"/>
          <w:szCs w:val="24"/>
        </w:rPr>
        <w:t>Aligning the Work of a PLC: From the Boardroom to the Classroom</w:t>
      </w:r>
    </w:p>
    <w:p w14:paraId="5AB8A0C1" w14:textId="77777777" w:rsidR="002C41DA" w:rsidRDefault="000A649A">
      <w:pPr>
        <w:pStyle w:val="Heading2"/>
        <w:keepNext w:val="0"/>
        <w:keepLines w:val="0"/>
        <w:spacing w:before="0" w:after="0" w:line="240" w:lineRule="auto"/>
        <w:rPr>
          <w:rFonts w:ascii="Calibri" w:eastAsia="Calibri" w:hAnsi="Calibri" w:cs="Calibri"/>
          <w:b/>
          <w:sz w:val="24"/>
          <w:szCs w:val="24"/>
        </w:rPr>
      </w:pPr>
      <w:bookmarkStart w:id="6" w:name="_heading=h.gqmm4u6hk4cj" w:colFirst="0" w:colLast="0"/>
      <w:bookmarkEnd w:id="6"/>
      <w:r>
        <w:rPr>
          <w:rFonts w:ascii="Calibri" w:eastAsia="Calibri" w:hAnsi="Calibri" w:cs="Calibri"/>
          <w:sz w:val="24"/>
          <w:szCs w:val="24"/>
        </w:rPr>
        <w:t xml:space="preserve">A districtwide professional learning community is more than a sum of individual parts. A high- performing school district that functions as a PLC reflects thoughtful </w:t>
      </w:r>
      <w:r>
        <w:rPr>
          <w:rFonts w:ascii="Calibri" w:eastAsia="Calibri" w:hAnsi="Calibri" w:cs="Calibri"/>
          <w:sz w:val="24"/>
          <w:szCs w:val="24"/>
        </w:rPr>
        <w:t>alignment and integration of work at the central office level, in individual schools, and in teacher teams. While highlighting the efforts of highly successful school districts, Janel Keating describes how districts organize and align at each level to impl</w:t>
      </w:r>
      <w:r>
        <w:rPr>
          <w:rFonts w:ascii="Calibri" w:eastAsia="Calibri" w:hAnsi="Calibri" w:cs="Calibri"/>
          <w:sz w:val="24"/>
          <w:szCs w:val="24"/>
        </w:rPr>
        <w:t>ement PLC concepts and practices systemwide. This session provides many practical examples and useful templates to assist any school or district in doing the work of a PLC.</w:t>
      </w:r>
    </w:p>
    <w:p w14:paraId="77FBFEC0" w14:textId="77777777" w:rsidR="002C41DA" w:rsidRDefault="002C41DA">
      <w:pPr>
        <w:spacing w:line="240" w:lineRule="auto"/>
        <w:rPr>
          <w:rFonts w:ascii="Calibri" w:eastAsia="Calibri" w:hAnsi="Calibri" w:cs="Calibri"/>
          <w:sz w:val="24"/>
          <w:szCs w:val="24"/>
        </w:rPr>
      </w:pPr>
    </w:p>
    <w:p w14:paraId="19690882" w14:textId="77777777" w:rsidR="002C41DA" w:rsidRDefault="000A649A">
      <w:pPr>
        <w:pStyle w:val="Heading2"/>
        <w:keepNext w:val="0"/>
        <w:keepLines w:val="0"/>
        <w:spacing w:before="0" w:after="0" w:line="240" w:lineRule="auto"/>
        <w:rPr>
          <w:rFonts w:ascii="Calibri" w:eastAsia="Calibri" w:hAnsi="Calibri" w:cs="Calibri"/>
          <w:b/>
          <w:sz w:val="24"/>
          <w:szCs w:val="24"/>
        </w:rPr>
      </w:pPr>
      <w:bookmarkStart w:id="7" w:name="_heading=h.v4js04op5ac3" w:colFirst="0" w:colLast="0"/>
      <w:bookmarkEnd w:id="7"/>
      <w:r>
        <w:rPr>
          <w:rFonts w:ascii="Calibri" w:eastAsia="Calibri" w:hAnsi="Calibri" w:cs="Calibri"/>
          <w:b/>
          <w:sz w:val="24"/>
          <w:szCs w:val="24"/>
        </w:rPr>
        <w:t>The Institute Is Almost Over: School and Team Life After a PLC Institute</w:t>
      </w:r>
    </w:p>
    <w:p w14:paraId="6D782755"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Award-win</w:t>
      </w:r>
      <w:r>
        <w:rPr>
          <w:rFonts w:ascii="Calibri" w:eastAsia="Calibri" w:hAnsi="Calibri" w:cs="Calibri"/>
          <w:sz w:val="24"/>
          <w:szCs w:val="24"/>
        </w:rPr>
        <w:t xml:space="preserve">ning teams that get more students to learn at high levels often start by attending a PLC at Work institute. Janel Keating shares essential next steps for participants to take back to their districts, schools, and teams to effectively do the work of a PLC. </w:t>
      </w:r>
      <w:r>
        <w:rPr>
          <w:rFonts w:ascii="Calibri" w:eastAsia="Calibri" w:hAnsi="Calibri" w:cs="Calibri"/>
          <w:sz w:val="24"/>
          <w:szCs w:val="24"/>
        </w:rPr>
        <w:t>She highlights an effective team’s daily work and illustrates how all work relates to the four critical questions of a PLC.</w:t>
      </w:r>
    </w:p>
    <w:p w14:paraId="3589EC5A" w14:textId="77777777" w:rsidR="002C41DA" w:rsidRDefault="002C41DA">
      <w:pPr>
        <w:spacing w:line="240" w:lineRule="auto"/>
        <w:rPr>
          <w:rFonts w:ascii="Calibri" w:eastAsia="Calibri" w:hAnsi="Calibri" w:cs="Calibri"/>
          <w:sz w:val="24"/>
          <w:szCs w:val="24"/>
        </w:rPr>
      </w:pPr>
    </w:p>
    <w:p w14:paraId="073D17EF" w14:textId="77777777" w:rsidR="002C41DA" w:rsidRDefault="000A649A">
      <w:pPr>
        <w:spacing w:line="240" w:lineRule="auto"/>
        <w:rPr>
          <w:rFonts w:ascii="Calibri" w:eastAsia="Calibri" w:hAnsi="Calibri" w:cs="Calibri"/>
          <w:sz w:val="24"/>
          <w:szCs w:val="24"/>
        </w:rPr>
      </w:pPr>
      <w:r>
        <w:br w:type="page"/>
      </w:r>
    </w:p>
    <w:p w14:paraId="4DCBDA21"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lastRenderedPageBreak/>
        <w:t>Outcomes from this session include:</w:t>
      </w:r>
    </w:p>
    <w:p w14:paraId="207C0792"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Establishing and communicating a common vocabulary</w:t>
      </w:r>
    </w:p>
    <w:p w14:paraId="513B2EE0"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Reviewing a team monthly planner and feedback tool</w:t>
      </w:r>
    </w:p>
    <w:p w14:paraId="6682221C"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Examining essential standards, learning targets, and pacing guides</w:t>
      </w:r>
    </w:p>
    <w:p w14:paraId="29638B1A"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Working with common assessments and quick checks for understanding</w:t>
      </w:r>
    </w:p>
    <w:p w14:paraId="6ADC32BE"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Learning how to create additional time and support within the school da</w:t>
      </w:r>
      <w:r>
        <w:rPr>
          <w:rFonts w:ascii="Calibri" w:eastAsia="Calibri" w:hAnsi="Calibri" w:cs="Calibri"/>
          <w:sz w:val="24"/>
          <w:szCs w:val="24"/>
        </w:rPr>
        <w:t>y</w:t>
      </w:r>
    </w:p>
    <w:p w14:paraId="1C939C1C"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Exploring positive behavioral interventions, supports, and responses to intervention</w:t>
      </w:r>
    </w:p>
    <w:p w14:paraId="65D8A607" w14:textId="77777777" w:rsidR="002C41DA" w:rsidRDefault="002C41DA">
      <w:pPr>
        <w:spacing w:line="240" w:lineRule="auto"/>
        <w:rPr>
          <w:rFonts w:ascii="Calibri" w:eastAsia="Calibri" w:hAnsi="Calibri" w:cs="Calibri"/>
          <w:sz w:val="24"/>
          <w:szCs w:val="24"/>
        </w:rPr>
      </w:pPr>
    </w:p>
    <w:p w14:paraId="43663BCD" w14:textId="77777777" w:rsidR="002C41DA" w:rsidRDefault="000A649A">
      <w:pPr>
        <w:spacing w:line="240" w:lineRule="auto"/>
        <w:rPr>
          <w:rFonts w:ascii="Calibri" w:eastAsia="Calibri" w:hAnsi="Calibri" w:cs="Calibri"/>
          <w:sz w:val="24"/>
          <w:szCs w:val="24"/>
        </w:rPr>
      </w:pPr>
      <w:r>
        <w:rPr>
          <w:rFonts w:ascii="Calibri" w:eastAsia="Calibri" w:hAnsi="Calibri" w:cs="Calibri"/>
          <w:b/>
          <w:sz w:val="24"/>
          <w:szCs w:val="24"/>
        </w:rPr>
        <w:t>Stomping Out PLC Lite</w:t>
      </w:r>
    </w:p>
    <w:p w14:paraId="4410F878"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There’s a difference between doing the right work to improve student learning and doing what is often called “PLC lite”—simply going through the m</w:t>
      </w:r>
      <w:r>
        <w:rPr>
          <w:rFonts w:ascii="Calibri" w:eastAsia="Calibri" w:hAnsi="Calibri" w:cs="Calibri"/>
          <w:sz w:val="24"/>
          <w:szCs w:val="24"/>
        </w:rPr>
        <w:t>otions. This session aims to help teams, schools, or districts refocus on doing the right work in the right ways to make a difference for students and improve professional practice of adults. Janel Keating illustrates what effective collaboration should lo</w:t>
      </w:r>
      <w:r>
        <w:rPr>
          <w:rFonts w:ascii="Calibri" w:eastAsia="Calibri" w:hAnsi="Calibri" w:cs="Calibri"/>
          <w:sz w:val="24"/>
          <w:szCs w:val="24"/>
        </w:rPr>
        <w:t>ok like from preschool through high school to include the work of singletons.</w:t>
      </w:r>
    </w:p>
    <w:p w14:paraId="5A18FAFE" w14:textId="77777777" w:rsidR="002C41DA" w:rsidRDefault="000A649A">
      <w:pPr>
        <w:spacing w:line="240" w:lineRule="auto"/>
        <w:rPr>
          <w:rFonts w:ascii="Calibri" w:eastAsia="Calibri" w:hAnsi="Calibri" w:cs="Calibri"/>
          <w:sz w:val="24"/>
          <w:szCs w:val="24"/>
        </w:rPr>
      </w:pPr>
      <w:r>
        <w:rPr>
          <w:rFonts w:ascii="Calibri" w:eastAsia="Calibri" w:hAnsi="Calibri" w:cs="Calibri"/>
          <w:sz w:val="24"/>
          <w:szCs w:val="24"/>
        </w:rPr>
        <w:t>Participants in this session:</w:t>
      </w:r>
    </w:p>
    <w:p w14:paraId="0B61D597"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Identify key elements of effective weekly collaboration.</w:t>
      </w:r>
    </w:p>
    <w:p w14:paraId="434BCA3C"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Observe effective collaboration in action.</w:t>
      </w:r>
    </w:p>
    <w:p w14:paraId="4D9A4B78"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View products that are the results of collaborative teams doing the “right” work.</w:t>
      </w:r>
    </w:p>
    <w:p w14:paraId="334E151C"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Engage with a weekly data protocol.</w:t>
      </w:r>
    </w:p>
    <w:p w14:paraId="558C96D5"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Show the work of singleton teachers.</w:t>
      </w:r>
    </w:p>
    <w:p w14:paraId="0D83440C"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Understand the power of a SMART goal.</w:t>
      </w:r>
    </w:p>
    <w:p w14:paraId="7FD62B97"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Explore the principal’s role in leading the right work of colla</w:t>
      </w:r>
      <w:r>
        <w:rPr>
          <w:rFonts w:ascii="Calibri" w:eastAsia="Calibri" w:hAnsi="Calibri" w:cs="Calibri"/>
          <w:sz w:val="24"/>
          <w:szCs w:val="24"/>
        </w:rPr>
        <w:t>borative teams.</w:t>
      </w:r>
    </w:p>
    <w:p w14:paraId="565338A4" w14:textId="77777777" w:rsidR="002C41DA" w:rsidRDefault="000A649A">
      <w:pPr>
        <w:numPr>
          <w:ilvl w:val="0"/>
          <w:numId w:val="17"/>
        </w:numPr>
        <w:spacing w:line="240" w:lineRule="auto"/>
        <w:rPr>
          <w:rFonts w:ascii="Calibri" w:eastAsia="Calibri" w:hAnsi="Calibri" w:cs="Calibri"/>
        </w:rPr>
      </w:pPr>
      <w:r>
        <w:rPr>
          <w:rFonts w:ascii="Calibri" w:eastAsia="Calibri" w:hAnsi="Calibri" w:cs="Calibri"/>
          <w:sz w:val="24"/>
          <w:szCs w:val="24"/>
        </w:rPr>
        <w:t>Highlight the relationship between team leaders and principals.</w:t>
      </w:r>
    </w:p>
    <w:p w14:paraId="51B0BDEC" w14:textId="77777777" w:rsidR="002C41DA" w:rsidRDefault="002C41DA">
      <w:pPr>
        <w:spacing w:line="240" w:lineRule="auto"/>
        <w:rPr>
          <w:rFonts w:ascii="Calibri" w:eastAsia="Calibri" w:hAnsi="Calibri" w:cs="Calibri"/>
          <w:b/>
          <w:sz w:val="24"/>
          <w:szCs w:val="24"/>
        </w:rPr>
      </w:pPr>
    </w:p>
    <w:p w14:paraId="0472F87B" w14:textId="77777777" w:rsidR="002C41DA" w:rsidRDefault="000A649A">
      <w:pPr>
        <w:rPr>
          <w:rFonts w:ascii="Calibri" w:eastAsia="Calibri" w:hAnsi="Calibri" w:cs="Calibri"/>
          <w:b/>
          <w:sz w:val="28"/>
          <w:szCs w:val="28"/>
        </w:rPr>
      </w:pPr>
      <w:r>
        <w:rPr>
          <w:rFonts w:ascii="Calibri" w:eastAsia="Calibri" w:hAnsi="Calibri" w:cs="Calibri"/>
          <w:b/>
          <w:sz w:val="28"/>
          <w:szCs w:val="28"/>
        </w:rPr>
        <w:t>Mike Mattos</w:t>
      </w:r>
    </w:p>
    <w:p w14:paraId="49B32FD2" w14:textId="77777777" w:rsidR="002C41DA" w:rsidRDefault="000A649A">
      <w:pPr>
        <w:rPr>
          <w:rFonts w:ascii="Calibri" w:eastAsia="Calibri" w:hAnsi="Calibri" w:cs="Calibri"/>
          <w:b/>
          <w:sz w:val="24"/>
          <w:szCs w:val="24"/>
        </w:rPr>
      </w:pPr>
      <w:r>
        <w:rPr>
          <w:rFonts w:ascii="Calibri" w:eastAsia="Calibri" w:hAnsi="Calibri" w:cs="Calibri"/>
          <w:b/>
          <w:sz w:val="24"/>
          <w:szCs w:val="24"/>
        </w:rPr>
        <w:t>[KEYNOTE] In the Eye of the Storm: Staying Focused and Grasping Opportunity During Challenging Times</w:t>
      </w:r>
    </w:p>
    <w:p w14:paraId="7A3E5A69" w14:textId="77777777" w:rsidR="002C41DA" w:rsidRDefault="000A649A">
      <w:pPr>
        <w:ind w:right="-80"/>
        <w:rPr>
          <w:rFonts w:ascii="Calibri" w:eastAsia="Calibri" w:hAnsi="Calibri" w:cs="Calibri"/>
          <w:sz w:val="24"/>
          <w:szCs w:val="24"/>
        </w:rPr>
      </w:pPr>
      <w:r>
        <w:rPr>
          <w:rFonts w:ascii="Calibri" w:eastAsia="Calibri" w:hAnsi="Calibri" w:cs="Calibri"/>
          <w:sz w:val="24"/>
          <w:szCs w:val="24"/>
        </w:rPr>
        <w:t>Without question, the COVID-19 pandemic has caused educators a</w:t>
      </w:r>
      <w:r>
        <w:rPr>
          <w:rFonts w:ascii="Calibri" w:eastAsia="Calibri" w:hAnsi="Calibri" w:cs="Calibri"/>
          <w:sz w:val="24"/>
          <w:szCs w:val="24"/>
        </w:rPr>
        <w:t>cross the world to face unprecedented challenges. Regardless of the safety-driven shifts to virtual learning and social distancing, our mission remains the same: to ensure every student acquires the academic skills, knowledge, and behaviors needed for futu</w:t>
      </w:r>
      <w:r>
        <w:rPr>
          <w:rFonts w:ascii="Calibri" w:eastAsia="Calibri" w:hAnsi="Calibri" w:cs="Calibri"/>
          <w:sz w:val="24"/>
          <w:szCs w:val="24"/>
        </w:rPr>
        <w:t>re success.</w:t>
      </w:r>
    </w:p>
    <w:p w14:paraId="451F6727" w14:textId="77777777" w:rsidR="002C41DA" w:rsidRDefault="000A649A">
      <w:pPr>
        <w:ind w:right="-80"/>
        <w:rPr>
          <w:rFonts w:ascii="Calibri" w:eastAsia="Calibri" w:hAnsi="Calibri" w:cs="Calibri"/>
          <w:sz w:val="24"/>
          <w:szCs w:val="24"/>
        </w:rPr>
      </w:pPr>
      <w:r>
        <w:rPr>
          <w:rFonts w:ascii="Calibri" w:eastAsia="Calibri" w:hAnsi="Calibri" w:cs="Calibri"/>
          <w:sz w:val="24"/>
          <w:szCs w:val="24"/>
        </w:rPr>
        <w:t xml:space="preserve"> </w:t>
      </w:r>
    </w:p>
    <w:p w14:paraId="60C52A7E" w14:textId="77777777" w:rsidR="002C41DA" w:rsidRDefault="000A649A">
      <w:pPr>
        <w:ind w:right="-80"/>
        <w:rPr>
          <w:rFonts w:ascii="Calibri" w:eastAsia="Calibri" w:hAnsi="Calibri" w:cs="Calibri"/>
          <w:sz w:val="24"/>
          <w:szCs w:val="24"/>
        </w:rPr>
      </w:pPr>
      <w:r>
        <w:rPr>
          <w:rFonts w:ascii="Calibri" w:eastAsia="Calibri" w:hAnsi="Calibri" w:cs="Calibri"/>
          <w:sz w:val="24"/>
          <w:szCs w:val="24"/>
        </w:rPr>
        <w:t>Mike Mattos builds the case that teachers should not view current teaching conditions as something to endure until things get back to normal. Instead, they should see this as an opportunity to better prepare students for the demands of postse</w:t>
      </w:r>
      <w:r>
        <w:rPr>
          <w:rFonts w:ascii="Calibri" w:eastAsia="Calibri" w:hAnsi="Calibri" w:cs="Calibri"/>
          <w:sz w:val="24"/>
          <w:szCs w:val="24"/>
        </w:rPr>
        <w:t>condary education and the 21st-century global economy. Grasping this opportunity requires educators to learn new tools. The PLC at Work process is the best way to support the adult learning needed for educators and students to thrive during these difficult</w:t>
      </w:r>
      <w:r>
        <w:rPr>
          <w:rFonts w:ascii="Calibri" w:eastAsia="Calibri" w:hAnsi="Calibri" w:cs="Calibri"/>
          <w:sz w:val="24"/>
          <w:szCs w:val="24"/>
        </w:rPr>
        <w:t xml:space="preserve"> times.</w:t>
      </w:r>
    </w:p>
    <w:p w14:paraId="06FC1020" w14:textId="77777777" w:rsidR="002C41DA" w:rsidRDefault="000A649A">
      <w:pPr>
        <w:ind w:right="-80"/>
        <w:rPr>
          <w:rFonts w:ascii="Calibri" w:eastAsia="Calibri" w:hAnsi="Calibri" w:cs="Calibri"/>
          <w:sz w:val="24"/>
          <w:szCs w:val="24"/>
        </w:rPr>
      </w:pPr>
      <w:r>
        <w:rPr>
          <w:rFonts w:ascii="Calibri" w:eastAsia="Calibri" w:hAnsi="Calibri" w:cs="Calibri"/>
          <w:sz w:val="24"/>
          <w:szCs w:val="24"/>
        </w:rPr>
        <w:t xml:space="preserve"> </w:t>
      </w:r>
    </w:p>
    <w:p w14:paraId="0F0341C4" w14:textId="77777777" w:rsidR="002C41DA" w:rsidRDefault="000A649A">
      <w:pPr>
        <w:rPr>
          <w:rFonts w:ascii="Calibri" w:eastAsia="Calibri" w:hAnsi="Calibri" w:cs="Calibri"/>
          <w:b/>
          <w:sz w:val="24"/>
          <w:szCs w:val="24"/>
        </w:rPr>
      </w:pPr>
      <w:r>
        <w:rPr>
          <w:rFonts w:ascii="Calibri" w:eastAsia="Calibri" w:hAnsi="Calibri" w:cs="Calibri"/>
          <w:b/>
          <w:sz w:val="24"/>
          <w:szCs w:val="24"/>
        </w:rPr>
        <w:t>Are We a Group or a Team?</w:t>
      </w:r>
    </w:p>
    <w:p w14:paraId="0AFEC124"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Collaborative teacher teams are the engine that drives a professional learning community. When these teams are highly engaged in the right work, student learning accelerates. When they are not, learning </w:t>
      </w:r>
      <w:r>
        <w:rPr>
          <w:rFonts w:ascii="Calibri" w:eastAsia="Calibri" w:hAnsi="Calibri" w:cs="Calibri"/>
          <w:sz w:val="24"/>
          <w:szCs w:val="24"/>
        </w:rPr>
        <w:lastRenderedPageBreak/>
        <w:t>sputters and stal</w:t>
      </w:r>
      <w:r>
        <w:rPr>
          <w:rFonts w:ascii="Calibri" w:eastAsia="Calibri" w:hAnsi="Calibri" w:cs="Calibri"/>
          <w:sz w:val="24"/>
          <w:szCs w:val="24"/>
        </w:rPr>
        <w:t>ls. Because teachers traditionally must attend grade-level or departmental team meetings, schools often mistakenly assume that merely renaming these gatherings “PLC time” represents teacher collaboration. The act of meeting does not make a team, but instea</w:t>
      </w:r>
      <w:r>
        <w:rPr>
          <w:rFonts w:ascii="Calibri" w:eastAsia="Calibri" w:hAnsi="Calibri" w:cs="Calibri"/>
          <w:sz w:val="24"/>
          <w:szCs w:val="24"/>
        </w:rPr>
        <w:t>d, simply a group.</w:t>
      </w:r>
    </w:p>
    <w:p w14:paraId="6A4439BF"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56685304"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in this session:</w:t>
      </w:r>
    </w:p>
    <w:p w14:paraId="7B45993D" w14:textId="77777777" w:rsidR="002C41DA" w:rsidRDefault="000A649A">
      <w:pPr>
        <w:numPr>
          <w:ilvl w:val="0"/>
          <w:numId w:val="5"/>
        </w:numPr>
        <w:rPr>
          <w:rFonts w:ascii="Calibri" w:eastAsia="Calibri" w:hAnsi="Calibri" w:cs="Calibri"/>
          <w:sz w:val="24"/>
          <w:szCs w:val="24"/>
        </w:rPr>
      </w:pPr>
      <w:r>
        <w:rPr>
          <w:rFonts w:ascii="Calibri" w:eastAsia="Calibri" w:hAnsi="Calibri" w:cs="Calibri"/>
          <w:sz w:val="24"/>
          <w:szCs w:val="24"/>
        </w:rPr>
        <w:t>Assess if they are currently part of a group or a team.</w:t>
      </w:r>
    </w:p>
    <w:p w14:paraId="3814C2BB" w14:textId="77777777" w:rsidR="002C41DA" w:rsidRDefault="000A649A">
      <w:pPr>
        <w:numPr>
          <w:ilvl w:val="0"/>
          <w:numId w:val="5"/>
        </w:numPr>
        <w:rPr>
          <w:rFonts w:ascii="Calibri" w:eastAsia="Calibri" w:hAnsi="Calibri" w:cs="Calibri"/>
          <w:sz w:val="24"/>
          <w:szCs w:val="24"/>
        </w:rPr>
      </w:pPr>
      <w:r>
        <w:rPr>
          <w:rFonts w:ascii="Calibri" w:eastAsia="Calibri" w:hAnsi="Calibri" w:cs="Calibri"/>
          <w:sz w:val="24"/>
          <w:szCs w:val="24"/>
        </w:rPr>
        <w:t>Review the essential work of teacher teams in a PLC.</w:t>
      </w:r>
    </w:p>
    <w:p w14:paraId="0F7F464B" w14:textId="77777777" w:rsidR="002C41DA" w:rsidRDefault="000A649A">
      <w:pPr>
        <w:numPr>
          <w:ilvl w:val="0"/>
          <w:numId w:val="5"/>
        </w:numPr>
        <w:rPr>
          <w:rFonts w:ascii="Calibri" w:eastAsia="Calibri" w:hAnsi="Calibri" w:cs="Calibri"/>
          <w:sz w:val="24"/>
          <w:szCs w:val="24"/>
        </w:rPr>
      </w:pPr>
      <w:r>
        <w:rPr>
          <w:rFonts w:ascii="Calibri" w:eastAsia="Calibri" w:hAnsi="Calibri" w:cs="Calibri"/>
          <w:sz w:val="24"/>
          <w:szCs w:val="24"/>
        </w:rPr>
        <w:t>Learn how to navigate team disagreements successfully.</w:t>
      </w:r>
    </w:p>
    <w:p w14:paraId="20B8743A" w14:textId="77777777" w:rsidR="002C41DA" w:rsidRDefault="000A649A">
      <w:pPr>
        <w:numPr>
          <w:ilvl w:val="0"/>
          <w:numId w:val="5"/>
        </w:numPr>
        <w:rPr>
          <w:rFonts w:ascii="Calibri" w:eastAsia="Calibri" w:hAnsi="Calibri" w:cs="Calibri"/>
          <w:sz w:val="24"/>
          <w:szCs w:val="24"/>
        </w:rPr>
      </w:pPr>
      <w:r>
        <w:rPr>
          <w:rFonts w:ascii="Calibri" w:eastAsia="Calibri" w:hAnsi="Calibri" w:cs="Calibri"/>
          <w:sz w:val="24"/>
          <w:szCs w:val="24"/>
        </w:rPr>
        <w:t>Leave with specific action steps to improve your teacher team.</w:t>
      </w:r>
    </w:p>
    <w:p w14:paraId="5F4FABC3" w14:textId="77777777" w:rsidR="002C41DA" w:rsidRDefault="002C41DA">
      <w:pPr>
        <w:rPr>
          <w:rFonts w:ascii="Calibri" w:eastAsia="Calibri" w:hAnsi="Calibri" w:cs="Calibri"/>
          <w:sz w:val="24"/>
          <w:szCs w:val="24"/>
        </w:rPr>
      </w:pPr>
    </w:p>
    <w:p w14:paraId="0E7D37C0" w14:textId="77777777" w:rsidR="002C41DA" w:rsidRDefault="000A649A">
      <w:pPr>
        <w:rPr>
          <w:rFonts w:ascii="Calibri" w:eastAsia="Calibri" w:hAnsi="Calibri" w:cs="Calibri"/>
          <w:b/>
          <w:sz w:val="24"/>
          <w:szCs w:val="24"/>
        </w:rPr>
      </w:pPr>
      <w:r>
        <w:rPr>
          <w:rFonts w:ascii="Calibri" w:eastAsia="Calibri" w:hAnsi="Calibri" w:cs="Calibri"/>
          <w:b/>
          <w:sz w:val="24"/>
          <w:szCs w:val="24"/>
        </w:rPr>
        <w:t>Personalized Learning in a PLC at Work: Developing Student Agency Through the Four Critical Questions</w:t>
      </w:r>
    </w:p>
    <w:p w14:paraId="74D08768" w14:textId="77777777" w:rsidR="002C41DA" w:rsidRDefault="000A649A">
      <w:pPr>
        <w:rPr>
          <w:rFonts w:ascii="Calibri" w:eastAsia="Calibri" w:hAnsi="Calibri" w:cs="Calibri"/>
          <w:sz w:val="24"/>
          <w:szCs w:val="24"/>
        </w:rPr>
      </w:pPr>
      <w:r>
        <w:rPr>
          <w:rFonts w:ascii="Calibri" w:eastAsia="Calibri" w:hAnsi="Calibri" w:cs="Calibri"/>
          <w:sz w:val="24"/>
          <w:szCs w:val="24"/>
        </w:rPr>
        <w:t>“Creating lifelong learners” is a key objective in the mission statements for many schools</w:t>
      </w:r>
      <w:r>
        <w:rPr>
          <w:rFonts w:ascii="Calibri" w:eastAsia="Calibri" w:hAnsi="Calibri" w:cs="Calibri"/>
          <w:sz w:val="24"/>
          <w:szCs w:val="24"/>
        </w:rPr>
        <w:t xml:space="preserve"> and districts. Because today’s average high school graduate will change careers at least four times by the age of 40, ensuring that all students master the skills and behaviors needed to guide their future learning is essential to ensuring their future su</w:t>
      </w:r>
      <w:r>
        <w:rPr>
          <w:rFonts w:ascii="Calibri" w:eastAsia="Calibri" w:hAnsi="Calibri" w:cs="Calibri"/>
          <w:sz w:val="24"/>
          <w:szCs w:val="24"/>
        </w:rPr>
        <w:t>ccess. A study of highly effective, learning-progressive schools worldwide found these schools share two common elements: they operate as high-functioning PLCs with well-implemented RTI structures, and they promote student agency in the learning process.</w:t>
      </w:r>
    </w:p>
    <w:p w14:paraId="7EE785A2" w14:textId="77777777" w:rsidR="002C41DA" w:rsidRDefault="000A649A">
      <w:pPr>
        <w:rPr>
          <w:rFonts w:ascii="Calibri" w:eastAsia="Calibri" w:hAnsi="Calibri" w:cs="Calibri"/>
          <w:sz w:val="24"/>
          <w:szCs w:val="24"/>
        </w:rPr>
      </w:pPr>
      <w:r>
        <w:rPr>
          <w:rFonts w:ascii="Calibri" w:eastAsia="Calibri" w:hAnsi="Calibri" w:cs="Calibri"/>
          <w:sz w:val="24"/>
          <w:szCs w:val="24"/>
        </w:rPr>
        <w:t>Mike Mattos discusses how to build a highly effective school where students are engaged in personalized learning experiences and empowered to take ownership of the four critical questions of the PLC at Work process.</w:t>
      </w:r>
    </w:p>
    <w:p w14:paraId="12FE8493" w14:textId="77777777" w:rsidR="002C41DA" w:rsidRDefault="002C41DA">
      <w:pPr>
        <w:rPr>
          <w:rFonts w:ascii="Calibri" w:eastAsia="Calibri" w:hAnsi="Calibri" w:cs="Calibri"/>
          <w:sz w:val="24"/>
          <w:szCs w:val="24"/>
        </w:rPr>
      </w:pPr>
    </w:p>
    <w:p w14:paraId="4930C475" w14:textId="77777777" w:rsidR="002C41DA" w:rsidRDefault="000A649A">
      <w:pPr>
        <w:rPr>
          <w:rFonts w:ascii="Calibri" w:eastAsia="Calibri" w:hAnsi="Calibri" w:cs="Calibri"/>
          <w:sz w:val="24"/>
          <w:szCs w:val="24"/>
        </w:rPr>
      </w:pPr>
      <w:r>
        <w:rPr>
          <w:rFonts w:ascii="Calibri" w:eastAsia="Calibri" w:hAnsi="Calibri" w:cs="Calibri"/>
          <w:sz w:val="24"/>
          <w:szCs w:val="24"/>
        </w:rPr>
        <w:t>Outcomes from this session include:</w:t>
      </w:r>
    </w:p>
    <w:p w14:paraId="6EED9A29" w14:textId="77777777" w:rsidR="002C41DA" w:rsidRDefault="000A649A">
      <w:pPr>
        <w:numPr>
          <w:ilvl w:val="0"/>
          <w:numId w:val="9"/>
        </w:numPr>
        <w:rPr>
          <w:rFonts w:ascii="Calibri" w:eastAsia="Calibri" w:hAnsi="Calibri" w:cs="Calibri"/>
          <w:sz w:val="24"/>
          <w:szCs w:val="24"/>
        </w:rPr>
      </w:pPr>
      <w:r>
        <w:rPr>
          <w:rFonts w:ascii="Calibri" w:eastAsia="Calibri" w:hAnsi="Calibri" w:cs="Calibri"/>
          <w:sz w:val="24"/>
          <w:szCs w:val="24"/>
        </w:rPr>
        <w:t>Dis</w:t>
      </w:r>
      <w:r>
        <w:rPr>
          <w:rFonts w:ascii="Calibri" w:eastAsia="Calibri" w:hAnsi="Calibri" w:cs="Calibri"/>
          <w:sz w:val="24"/>
          <w:szCs w:val="24"/>
        </w:rPr>
        <w:t>cussing the essential knowledge, skills, and behaviors required to “future proof” our students</w:t>
      </w:r>
    </w:p>
    <w:p w14:paraId="2C40190C" w14:textId="77777777" w:rsidR="002C41DA" w:rsidRDefault="000A649A">
      <w:pPr>
        <w:numPr>
          <w:ilvl w:val="0"/>
          <w:numId w:val="9"/>
        </w:numPr>
        <w:rPr>
          <w:rFonts w:ascii="Calibri" w:eastAsia="Calibri" w:hAnsi="Calibri" w:cs="Calibri"/>
          <w:sz w:val="24"/>
          <w:szCs w:val="24"/>
        </w:rPr>
      </w:pPr>
      <w:r>
        <w:rPr>
          <w:rFonts w:ascii="Calibri" w:eastAsia="Calibri" w:hAnsi="Calibri" w:cs="Calibri"/>
          <w:sz w:val="24"/>
          <w:szCs w:val="24"/>
        </w:rPr>
        <w:t>Defining how to create collaborative teacher teams within the PLC at Work framework and foster teacher transdisciplinary skills and behaviors</w:t>
      </w:r>
    </w:p>
    <w:p w14:paraId="320DA878" w14:textId="77777777" w:rsidR="002C41DA" w:rsidRDefault="000A649A">
      <w:pPr>
        <w:numPr>
          <w:ilvl w:val="0"/>
          <w:numId w:val="9"/>
        </w:numPr>
        <w:rPr>
          <w:rFonts w:ascii="Calibri" w:eastAsia="Calibri" w:hAnsi="Calibri" w:cs="Calibri"/>
          <w:sz w:val="24"/>
          <w:szCs w:val="24"/>
        </w:rPr>
      </w:pPr>
      <w:r>
        <w:rPr>
          <w:rFonts w:ascii="Calibri" w:eastAsia="Calibri" w:hAnsi="Calibri" w:cs="Calibri"/>
          <w:sz w:val="24"/>
          <w:szCs w:val="24"/>
        </w:rPr>
        <w:t xml:space="preserve">Discovering how to </w:t>
      </w:r>
      <w:r>
        <w:rPr>
          <w:rFonts w:ascii="Calibri" w:eastAsia="Calibri" w:hAnsi="Calibri" w:cs="Calibri"/>
          <w:sz w:val="24"/>
          <w:szCs w:val="24"/>
        </w:rPr>
        <w:t>use the four critical questions of a PLC to form pathways and progressions for personalized learning in the classroom</w:t>
      </w:r>
    </w:p>
    <w:p w14:paraId="5104C588" w14:textId="77777777" w:rsidR="002C41DA" w:rsidRDefault="000A649A">
      <w:pPr>
        <w:numPr>
          <w:ilvl w:val="0"/>
          <w:numId w:val="9"/>
        </w:numPr>
        <w:rPr>
          <w:rFonts w:ascii="Calibri" w:eastAsia="Calibri" w:hAnsi="Calibri" w:cs="Calibri"/>
          <w:sz w:val="24"/>
          <w:szCs w:val="24"/>
        </w:rPr>
      </w:pPr>
      <w:r>
        <w:rPr>
          <w:rFonts w:ascii="Calibri" w:eastAsia="Calibri" w:hAnsi="Calibri" w:cs="Calibri"/>
          <w:sz w:val="24"/>
          <w:szCs w:val="24"/>
        </w:rPr>
        <w:t>Learning how schools utilize the RTI process to ensure every student develops agency and personalized learning opportunities required to t</w:t>
      </w:r>
      <w:r>
        <w:rPr>
          <w:rFonts w:ascii="Calibri" w:eastAsia="Calibri" w:hAnsi="Calibri" w:cs="Calibri"/>
          <w:sz w:val="24"/>
          <w:szCs w:val="24"/>
        </w:rPr>
        <w:t>hrive in a global economy</w:t>
      </w:r>
    </w:p>
    <w:p w14:paraId="3F1AC640" w14:textId="77777777" w:rsidR="002C41DA" w:rsidRDefault="002C41DA">
      <w:pPr>
        <w:rPr>
          <w:rFonts w:ascii="Calibri" w:eastAsia="Calibri" w:hAnsi="Calibri" w:cs="Calibri"/>
          <w:sz w:val="24"/>
          <w:szCs w:val="24"/>
        </w:rPr>
      </w:pPr>
    </w:p>
    <w:p w14:paraId="013468E9" w14:textId="77777777" w:rsidR="002C41DA" w:rsidRDefault="000A649A">
      <w:pPr>
        <w:rPr>
          <w:rFonts w:ascii="Calibri" w:eastAsia="Calibri" w:hAnsi="Calibri" w:cs="Calibri"/>
          <w:b/>
          <w:sz w:val="24"/>
          <w:szCs w:val="24"/>
        </w:rPr>
      </w:pPr>
      <w:r>
        <w:rPr>
          <w:rFonts w:ascii="Calibri" w:eastAsia="Calibri" w:hAnsi="Calibri" w:cs="Calibri"/>
          <w:b/>
          <w:sz w:val="24"/>
          <w:szCs w:val="24"/>
        </w:rPr>
        <w:t>Raising the Bar and Closing the Gap: Whatever It Takes in Secondary Schools</w:t>
      </w:r>
    </w:p>
    <w:p w14:paraId="52A95616" w14:textId="77777777" w:rsidR="002C41DA" w:rsidRDefault="000A649A">
      <w:pPr>
        <w:rPr>
          <w:rFonts w:ascii="Calibri" w:eastAsia="Calibri" w:hAnsi="Calibri" w:cs="Calibri"/>
          <w:sz w:val="24"/>
          <w:szCs w:val="24"/>
        </w:rPr>
      </w:pPr>
      <w:r>
        <w:rPr>
          <w:rFonts w:ascii="Calibri" w:eastAsia="Calibri" w:hAnsi="Calibri" w:cs="Calibri"/>
          <w:sz w:val="24"/>
          <w:szCs w:val="24"/>
        </w:rPr>
        <w:t>Identifying which students need help is not the biggest obstacle most secondary schools face in providing interventions; it is how to schedule the time n</w:t>
      </w:r>
      <w:r>
        <w:rPr>
          <w:rFonts w:ascii="Calibri" w:eastAsia="Calibri" w:hAnsi="Calibri" w:cs="Calibri"/>
          <w:sz w:val="24"/>
          <w:szCs w:val="24"/>
        </w:rPr>
        <w:t>eeded to provide that help during the school day. This session provides real examples from a high-performing school showing how it creates time for supplemental and intensive interventions.</w:t>
      </w:r>
    </w:p>
    <w:p w14:paraId="4558609C" w14:textId="77777777" w:rsidR="002C41DA" w:rsidRDefault="000A649A">
      <w:pPr>
        <w:rPr>
          <w:rFonts w:ascii="Calibri" w:eastAsia="Calibri" w:hAnsi="Calibri" w:cs="Calibri"/>
          <w:i/>
          <w:sz w:val="24"/>
          <w:szCs w:val="24"/>
        </w:rPr>
      </w:pPr>
      <w:r>
        <w:rPr>
          <w:rFonts w:ascii="Calibri" w:eastAsia="Calibri" w:hAnsi="Calibri" w:cs="Calibri"/>
          <w:i/>
          <w:sz w:val="24"/>
          <w:szCs w:val="24"/>
        </w:rPr>
        <w:lastRenderedPageBreak/>
        <w:t xml:space="preserve"> </w:t>
      </w:r>
    </w:p>
    <w:p w14:paraId="6A7F2513"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learn specific steps to implement a flexible second</w:t>
      </w:r>
      <w:r>
        <w:rPr>
          <w:rFonts w:ascii="Calibri" w:eastAsia="Calibri" w:hAnsi="Calibri" w:cs="Calibri"/>
          <w:sz w:val="24"/>
          <w:szCs w:val="24"/>
        </w:rPr>
        <w:t>ary intervention period, including how to:</w:t>
      </w:r>
    </w:p>
    <w:p w14:paraId="2ABE3307" w14:textId="77777777" w:rsidR="002C41DA" w:rsidRDefault="000A649A">
      <w:pPr>
        <w:numPr>
          <w:ilvl w:val="0"/>
          <w:numId w:val="11"/>
        </w:numPr>
        <w:rPr>
          <w:rFonts w:ascii="Calibri" w:eastAsia="Calibri" w:hAnsi="Calibri" w:cs="Calibri"/>
          <w:sz w:val="24"/>
          <w:szCs w:val="24"/>
        </w:rPr>
      </w:pPr>
      <w:r>
        <w:rPr>
          <w:rFonts w:ascii="Calibri" w:eastAsia="Calibri" w:hAnsi="Calibri" w:cs="Calibri"/>
          <w:sz w:val="24"/>
          <w:szCs w:val="24"/>
        </w:rPr>
        <w:t>Determine what interventions to offer each week.</w:t>
      </w:r>
    </w:p>
    <w:p w14:paraId="5DB86750" w14:textId="77777777" w:rsidR="002C41DA" w:rsidRDefault="000A649A">
      <w:pPr>
        <w:numPr>
          <w:ilvl w:val="0"/>
          <w:numId w:val="11"/>
        </w:numPr>
        <w:rPr>
          <w:rFonts w:ascii="Calibri" w:eastAsia="Calibri" w:hAnsi="Calibri" w:cs="Calibri"/>
          <w:sz w:val="24"/>
          <w:szCs w:val="24"/>
        </w:rPr>
      </w:pPr>
      <w:r>
        <w:rPr>
          <w:rFonts w:ascii="Calibri" w:eastAsia="Calibri" w:hAnsi="Calibri" w:cs="Calibri"/>
          <w:sz w:val="24"/>
          <w:szCs w:val="24"/>
        </w:rPr>
        <w:t>Require students to attend specific interventions.</w:t>
      </w:r>
    </w:p>
    <w:p w14:paraId="066044C1" w14:textId="77777777" w:rsidR="002C41DA" w:rsidRDefault="000A649A">
      <w:pPr>
        <w:numPr>
          <w:ilvl w:val="0"/>
          <w:numId w:val="11"/>
        </w:numPr>
        <w:rPr>
          <w:rFonts w:ascii="Calibri" w:eastAsia="Calibri" w:hAnsi="Calibri" w:cs="Calibri"/>
          <w:sz w:val="24"/>
          <w:szCs w:val="24"/>
        </w:rPr>
      </w:pPr>
      <w:r>
        <w:rPr>
          <w:rFonts w:ascii="Calibri" w:eastAsia="Calibri" w:hAnsi="Calibri" w:cs="Calibri"/>
          <w:sz w:val="24"/>
          <w:szCs w:val="24"/>
        </w:rPr>
        <w:t>Monitor student attendance.</w:t>
      </w:r>
    </w:p>
    <w:p w14:paraId="363A47AD" w14:textId="77777777" w:rsidR="002C41DA" w:rsidRDefault="000A649A">
      <w:pPr>
        <w:numPr>
          <w:ilvl w:val="0"/>
          <w:numId w:val="11"/>
        </w:numPr>
        <w:rPr>
          <w:rFonts w:ascii="Calibri" w:eastAsia="Calibri" w:hAnsi="Calibri" w:cs="Calibri"/>
          <w:sz w:val="24"/>
          <w:szCs w:val="24"/>
        </w:rPr>
      </w:pPr>
      <w:r>
        <w:rPr>
          <w:rFonts w:ascii="Calibri" w:eastAsia="Calibri" w:hAnsi="Calibri" w:cs="Calibri"/>
          <w:sz w:val="24"/>
          <w:szCs w:val="24"/>
        </w:rPr>
        <w:t>Allocate staff.</w:t>
      </w:r>
    </w:p>
    <w:p w14:paraId="74DC8E16" w14:textId="77777777" w:rsidR="002C41DA" w:rsidRDefault="000A649A">
      <w:pPr>
        <w:numPr>
          <w:ilvl w:val="0"/>
          <w:numId w:val="11"/>
        </w:numPr>
        <w:rPr>
          <w:rFonts w:ascii="Calibri" w:eastAsia="Calibri" w:hAnsi="Calibri" w:cs="Calibri"/>
          <w:sz w:val="24"/>
          <w:szCs w:val="24"/>
        </w:rPr>
      </w:pPr>
      <w:r>
        <w:rPr>
          <w:rFonts w:ascii="Calibri" w:eastAsia="Calibri" w:hAnsi="Calibri" w:cs="Calibri"/>
          <w:sz w:val="24"/>
          <w:szCs w:val="24"/>
        </w:rPr>
        <w:t>Extend student learning.</w:t>
      </w:r>
    </w:p>
    <w:p w14:paraId="4C43E4D1" w14:textId="77777777" w:rsidR="002C41DA" w:rsidRDefault="000A649A">
      <w:pPr>
        <w:numPr>
          <w:ilvl w:val="0"/>
          <w:numId w:val="11"/>
        </w:numPr>
        <w:rPr>
          <w:rFonts w:ascii="Calibri" w:eastAsia="Calibri" w:hAnsi="Calibri" w:cs="Calibri"/>
          <w:sz w:val="24"/>
          <w:szCs w:val="24"/>
        </w:rPr>
      </w:pPr>
      <w:r>
        <w:rPr>
          <w:rFonts w:ascii="Calibri" w:eastAsia="Calibri" w:hAnsi="Calibri" w:cs="Calibri"/>
          <w:sz w:val="24"/>
          <w:szCs w:val="24"/>
        </w:rPr>
        <w:t>Address potential obstacles.</w:t>
      </w:r>
    </w:p>
    <w:p w14:paraId="63AE0575" w14:textId="77777777" w:rsidR="002C41DA" w:rsidRDefault="000A649A">
      <w:pPr>
        <w:numPr>
          <w:ilvl w:val="0"/>
          <w:numId w:val="11"/>
        </w:numPr>
        <w:rPr>
          <w:rFonts w:ascii="Calibri" w:eastAsia="Calibri" w:hAnsi="Calibri" w:cs="Calibri"/>
          <w:sz w:val="24"/>
          <w:szCs w:val="24"/>
        </w:rPr>
      </w:pPr>
      <w:r>
        <w:rPr>
          <w:rFonts w:ascii="Calibri" w:eastAsia="Calibri" w:hAnsi="Calibri" w:cs="Calibri"/>
          <w:sz w:val="24"/>
          <w:szCs w:val="24"/>
        </w:rPr>
        <w:t>Do all this wit</w:t>
      </w:r>
      <w:r>
        <w:rPr>
          <w:rFonts w:ascii="Calibri" w:eastAsia="Calibri" w:hAnsi="Calibri" w:cs="Calibri"/>
          <w:sz w:val="24"/>
          <w:szCs w:val="24"/>
        </w:rPr>
        <w:t>hin teachers’ contractual obligations.</w:t>
      </w:r>
    </w:p>
    <w:p w14:paraId="26144A0C"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73698174" w14:textId="77777777" w:rsidR="002C41DA" w:rsidRDefault="000A649A">
      <w:pPr>
        <w:rPr>
          <w:rFonts w:ascii="Calibri" w:eastAsia="Calibri" w:hAnsi="Calibri" w:cs="Calibri"/>
          <w:b/>
          <w:sz w:val="24"/>
          <w:szCs w:val="24"/>
        </w:rPr>
      </w:pPr>
      <w:r>
        <w:rPr>
          <w:rFonts w:ascii="Calibri" w:eastAsia="Calibri" w:hAnsi="Calibri" w:cs="Calibri"/>
          <w:b/>
          <w:sz w:val="24"/>
          <w:szCs w:val="24"/>
        </w:rPr>
        <w:t>Guiding Principles for Principals: Tips and Tools for Leading the PLC Process</w:t>
      </w:r>
    </w:p>
    <w:p w14:paraId="319829D7" w14:textId="77777777" w:rsidR="002C41DA" w:rsidRDefault="000A649A">
      <w:pPr>
        <w:rPr>
          <w:rFonts w:ascii="Calibri" w:eastAsia="Calibri" w:hAnsi="Calibri" w:cs="Calibri"/>
          <w:sz w:val="24"/>
          <w:szCs w:val="24"/>
        </w:rPr>
      </w:pPr>
      <w:r>
        <w:rPr>
          <w:rFonts w:ascii="Calibri" w:eastAsia="Calibri" w:hAnsi="Calibri" w:cs="Calibri"/>
          <w:sz w:val="24"/>
          <w:szCs w:val="24"/>
        </w:rPr>
        <w:t>The principal has an essential role in creating a PLC. Without effective support and leadership, achieving this outcome is virtually impo</w:t>
      </w:r>
      <w:r>
        <w:rPr>
          <w:rFonts w:ascii="Calibri" w:eastAsia="Calibri" w:hAnsi="Calibri" w:cs="Calibri"/>
          <w:sz w:val="24"/>
          <w:szCs w:val="24"/>
        </w:rPr>
        <w:t>ssible. Targeted to site administrators, this session provides proven practices and examples of leading and supporting collaborative teacher teams.</w:t>
      </w:r>
    </w:p>
    <w:p w14:paraId="3589E9C2"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6D98A5A"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are called on to:</w:t>
      </w:r>
    </w:p>
    <w:p w14:paraId="629D4E20" w14:textId="77777777" w:rsidR="002C41DA" w:rsidRDefault="000A649A">
      <w:pPr>
        <w:numPr>
          <w:ilvl w:val="0"/>
          <w:numId w:val="1"/>
        </w:numPr>
        <w:rPr>
          <w:rFonts w:ascii="Calibri" w:eastAsia="Calibri" w:hAnsi="Calibri" w:cs="Calibri"/>
          <w:sz w:val="24"/>
          <w:szCs w:val="24"/>
        </w:rPr>
      </w:pPr>
      <w:r>
        <w:rPr>
          <w:rFonts w:ascii="Calibri" w:eastAsia="Calibri" w:hAnsi="Calibri" w:cs="Calibri"/>
          <w:sz w:val="24"/>
          <w:szCs w:val="24"/>
        </w:rPr>
        <w:t>Learn how to create an effective site leadership team.</w:t>
      </w:r>
    </w:p>
    <w:p w14:paraId="47CAFAA4" w14:textId="77777777" w:rsidR="002C41DA" w:rsidRDefault="000A649A">
      <w:pPr>
        <w:numPr>
          <w:ilvl w:val="0"/>
          <w:numId w:val="1"/>
        </w:numPr>
        <w:rPr>
          <w:rFonts w:ascii="Calibri" w:eastAsia="Calibri" w:hAnsi="Calibri" w:cs="Calibri"/>
          <w:sz w:val="24"/>
          <w:szCs w:val="24"/>
        </w:rPr>
      </w:pPr>
      <w:r>
        <w:rPr>
          <w:rFonts w:ascii="Calibri" w:eastAsia="Calibri" w:hAnsi="Calibri" w:cs="Calibri"/>
          <w:sz w:val="24"/>
          <w:szCs w:val="24"/>
        </w:rPr>
        <w:t xml:space="preserve">Effectively address </w:t>
      </w:r>
      <w:r>
        <w:rPr>
          <w:rFonts w:ascii="Calibri" w:eastAsia="Calibri" w:hAnsi="Calibri" w:cs="Calibri"/>
          <w:sz w:val="24"/>
          <w:szCs w:val="24"/>
        </w:rPr>
        <w:t>violations to a school’s collective commitments.</w:t>
      </w:r>
    </w:p>
    <w:p w14:paraId="50FE3753" w14:textId="77777777" w:rsidR="002C41DA" w:rsidRDefault="000A649A">
      <w:pPr>
        <w:numPr>
          <w:ilvl w:val="0"/>
          <w:numId w:val="1"/>
        </w:numPr>
        <w:rPr>
          <w:rFonts w:ascii="Calibri" w:eastAsia="Calibri" w:hAnsi="Calibri" w:cs="Calibri"/>
          <w:sz w:val="24"/>
          <w:szCs w:val="24"/>
        </w:rPr>
      </w:pPr>
      <w:r>
        <w:rPr>
          <w:rFonts w:ascii="Calibri" w:eastAsia="Calibri" w:hAnsi="Calibri" w:cs="Calibri"/>
          <w:sz w:val="24"/>
          <w:szCs w:val="24"/>
        </w:rPr>
        <w:t>Monitor and support the work of collaborative teams.</w:t>
      </w:r>
    </w:p>
    <w:p w14:paraId="439D4B83"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466AAB3" w14:textId="77777777" w:rsidR="002C41DA" w:rsidRDefault="000A649A">
      <w:pPr>
        <w:rPr>
          <w:rFonts w:ascii="Calibri" w:eastAsia="Calibri" w:hAnsi="Calibri" w:cs="Calibri"/>
          <w:b/>
          <w:sz w:val="24"/>
          <w:szCs w:val="24"/>
        </w:rPr>
      </w:pPr>
      <w:r>
        <w:rPr>
          <w:rFonts w:ascii="Calibri" w:eastAsia="Calibri" w:hAnsi="Calibri" w:cs="Calibri"/>
          <w:b/>
          <w:sz w:val="24"/>
          <w:szCs w:val="24"/>
        </w:rPr>
        <w:t>Taking Action: How the PLC at Work Framework Drives an Effective Multitiered System of Supports</w:t>
      </w:r>
    </w:p>
    <w:p w14:paraId="71AF3ACA"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How does your school respond when students don’t learn? Compelling evidence shows that response to intervention successfully engages a school’s staff in a collective process to provide every child with the additional time and support they need to learn at </w:t>
      </w:r>
      <w:r>
        <w:rPr>
          <w:rFonts w:ascii="Calibri" w:eastAsia="Calibri" w:hAnsi="Calibri" w:cs="Calibri"/>
          <w:sz w:val="24"/>
          <w:szCs w:val="24"/>
        </w:rPr>
        <w:t>high levels. Yet, at many schools, this potential lies dormant, buried under layers of state regulations, district protocols, misguided priorities, and traditional school practices misaligned to the essential elements of RTI. This session shows how the PLC</w:t>
      </w:r>
      <w:r>
        <w:rPr>
          <w:rFonts w:ascii="Calibri" w:eastAsia="Calibri" w:hAnsi="Calibri" w:cs="Calibri"/>
          <w:sz w:val="24"/>
          <w:szCs w:val="24"/>
        </w:rPr>
        <w:t xml:space="preserve"> at Work process creates the larger, schoolwide framework required to implement a highly effective, multitiered system of supports.</w:t>
      </w:r>
    </w:p>
    <w:p w14:paraId="6A6F4633" w14:textId="77777777" w:rsidR="002C41DA" w:rsidRDefault="002C41DA">
      <w:pPr>
        <w:rPr>
          <w:rFonts w:ascii="Calibri" w:eastAsia="Calibri" w:hAnsi="Calibri" w:cs="Calibri"/>
          <w:sz w:val="24"/>
          <w:szCs w:val="24"/>
        </w:rPr>
      </w:pPr>
    </w:p>
    <w:p w14:paraId="49E5053E" w14:textId="77777777" w:rsidR="002C41DA" w:rsidRDefault="000A649A">
      <w:pPr>
        <w:rPr>
          <w:rFonts w:ascii="Calibri" w:eastAsia="Calibri" w:hAnsi="Calibri" w:cs="Calibri"/>
          <w:sz w:val="24"/>
          <w:szCs w:val="24"/>
        </w:rPr>
      </w:pPr>
      <w:r>
        <w:rPr>
          <w:rFonts w:ascii="Calibri" w:eastAsia="Calibri" w:hAnsi="Calibri" w:cs="Calibri"/>
          <w:sz w:val="24"/>
          <w:szCs w:val="24"/>
        </w:rPr>
        <w:t>Outcomes from this session include:</w:t>
      </w:r>
    </w:p>
    <w:p w14:paraId="7206F8E2" w14:textId="77777777" w:rsidR="002C41DA" w:rsidRDefault="000A649A">
      <w:pPr>
        <w:numPr>
          <w:ilvl w:val="0"/>
          <w:numId w:val="18"/>
        </w:numPr>
        <w:rPr>
          <w:rFonts w:ascii="Calibri" w:eastAsia="Calibri" w:hAnsi="Calibri" w:cs="Calibri"/>
          <w:sz w:val="24"/>
          <w:szCs w:val="24"/>
        </w:rPr>
      </w:pPr>
      <w:r>
        <w:rPr>
          <w:rFonts w:ascii="Calibri" w:eastAsia="Calibri" w:hAnsi="Calibri" w:cs="Calibri"/>
          <w:sz w:val="24"/>
          <w:szCs w:val="24"/>
        </w:rPr>
        <w:t>Understanding the guiding principles behind a multitiered system of interventions</w:t>
      </w:r>
    </w:p>
    <w:p w14:paraId="1086DC62" w14:textId="77777777" w:rsidR="002C41DA" w:rsidRDefault="000A649A">
      <w:pPr>
        <w:numPr>
          <w:ilvl w:val="0"/>
          <w:numId w:val="18"/>
        </w:numPr>
        <w:rPr>
          <w:rFonts w:ascii="Calibri" w:eastAsia="Calibri" w:hAnsi="Calibri" w:cs="Calibri"/>
          <w:sz w:val="24"/>
          <w:szCs w:val="24"/>
        </w:rPr>
      </w:pPr>
      <w:r>
        <w:rPr>
          <w:rFonts w:ascii="Calibri" w:eastAsia="Calibri" w:hAnsi="Calibri" w:cs="Calibri"/>
          <w:sz w:val="24"/>
          <w:szCs w:val="24"/>
        </w:rPr>
        <w:t>Learn</w:t>
      </w:r>
      <w:r>
        <w:rPr>
          <w:rFonts w:ascii="Calibri" w:eastAsia="Calibri" w:hAnsi="Calibri" w:cs="Calibri"/>
          <w:sz w:val="24"/>
          <w:szCs w:val="24"/>
        </w:rPr>
        <w:t>ing essential actions that collaborative teams must complete at Tier 1 to respond when students don’t learn effectively</w:t>
      </w:r>
    </w:p>
    <w:p w14:paraId="20C14CD5" w14:textId="77777777" w:rsidR="002C41DA" w:rsidRDefault="000A649A">
      <w:pPr>
        <w:numPr>
          <w:ilvl w:val="0"/>
          <w:numId w:val="18"/>
        </w:numPr>
        <w:rPr>
          <w:rFonts w:ascii="Calibri" w:eastAsia="Calibri" w:hAnsi="Calibri" w:cs="Calibri"/>
          <w:sz w:val="24"/>
          <w:szCs w:val="24"/>
        </w:rPr>
      </w:pPr>
      <w:r>
        <w:rPr>
          <w:rFonts w:ascii="Calibri" w:eastAsia="Calibri" w:hAnsi="Calibri" w:cs="Calibri"/>
          <w:sz w:val="24"/>
          <w:szCs w:val="24"/>
        </w:rPr>
        <w:t>Prioritizing resources to address academic and behavior interventions</w:t>
      </w:r>
    </w:p>
    <w:p w14:paraId="32AD47D2" w14:textId="77777777" w:rsidR="002C41DA" w:rsidRDefault="000A649A">
      <w:pPr>
        <w:numPr>
          <w:ilvl w:val="0"/>
          <w:numId w:val="18"/>
        </w:numPr>
        <w:rPr>
          <w:rFonts w:ascii="Calibri" w:eastAsia="Calibri" w:hAnsi="Calibri" w:cs="Calibri"/>
          <w:sz w:val="24"/>
          <w:szCs w:val="24"/>
        </w:rPr>
      </w:pPr>
      <w:r>
        <w:rPr>
          <w:rFonts w:ascii="Calibri" w:eastAsia="Calibri" w:hAnsi="Calibri" w:cs="Calibri"/>
          <w:sz w:val="24"/>
          <w:szCs w:val="24"/>
        </w:rPr>
        <w:t>Beginning the process of creating a pyramid of interventions</w:t>
      </w:r>
    </w:p>
    <w:p w14:paraId="3CA8FEDC" w14:textId="77777777" w:rsidR="002C41DA" w:rsidRDefault="002C41DA">
      <w:pPr>
        <w:rPr>
          <w:rFonts w:ascii="Calibri" w:eastAsia="Calibri" w:hAnsi="Calibri" w:cs="Calibri"/>
          <w:b/>
          <w:sz w:val="28"/>
          <w:szCs w:val="28"/>
        </w:rPr>
      </w:pPr>
    </w:p>
    <w:p w14:paraId="3A4600E9" w14:textId="77777777" w:rsidR="002C41DA" w:rsidRDefault="000A649A">
      <w:pPr>
        <w:rPr>
          <w:rFonts w:ascii="Calibri" w:eastAsia="Calibri" w:hAnsi="Calibri" w:cs="Calibri"/>
          <w:b/>
          <w:sz w:val="28"/>
          <w:szCs w:val="28"/>
        </w:rPr>
      </w:pPr>
      <w:r>
        <w:br w:type="page"/>
      </w:r>
    </w:p>
    <w:p w14:paraId="2A9DACF5" w14:textId="77777777" w:rsidR="002C41DA" w:rsidRDefault="000A649A">
      <w:pPr>
        <w:rPr>
          <w:rFonts w:ascii="Calibri" w:eastAsia="Calibri" w:hAnsi="Calibri" w:cs="Calibri"/>
          <w:b/>
          <w:sz w:val="28"/>
          <w:szCs w:val="28"/>
        </w:rPr>
      </w:pPr>
      <w:r>
        <w:rPr>
          <w:rFonts w:ascii="Calibri" w:eastAsia="Calibri" w:hAnsi="Calibri" w:cs="Calibri"/>
          <w:b/>
          <w:sz w:val="28"/>
          <w:szCs w:val="28"/>
        </w:rPr>
        <w:lastRenderedPageBreak/>
        <w:t>Re</w:t>
      </w:r>
      <w:r>
        <w:rPr>
          <w:rFonts w:ascii="Calibri" w:eastAsia="Calibri" w:hAnsi="Calibri" w:cs="Calibri"/>
          <w:b/>
          <w:sz w:val="28"/>
          <w:szCs w:val="28"/>
        </w:rPr>
        <w:t>gina Stephens Owens</w:t>
      </w:r>
    </w:p>
    <w:p w14:paraId="7E010353" w14:textId="77777777" w:rsidR="002C41DA" w:rsidRDefault="000A649A">
      <w:pPr>
        <w:rPr>
          <w:rFonts w:ascii="Calibri" w:eastAsia="Calibri" w:hAnsi="Calibri" w:cs="Calibri"/>
          <w:b/>
          <w:sz w:val="24"/>
          <w:szCs w:val="24"/>
        </w:rPr>
      </w:pPr>
      <w:r>
        <w:rPr>
          <w:rFonts w:ascii="Calibri" w:eastAsia="Calibri" w:hAnsi="Calibri" w:cs="Calibri"/>
          <w:b/>
          <w:sz w:val="24"/>
          <w:szCs w:val="24"/>
        </w:rPr>
        <w:t>[KEYNOTE] A Declaration of Interdependence: Designing Culture and Developing Community for Learning</w:t>
      </w:r>
    </w:p>
    <w:p w14:paraId="07E97C92"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Becoming a PLC requires that we take on the characteristics of learning, collaborating, and getting results through collective inquiry, </w:t>
      </w:r>
      <w:r>
        <w:rPr>
          <w:rFonts w:ascii="Calibri" w:eastAsia="Calibri" w:hAnsi="Calibri" w:cs="Calibri"/>
          <w:sz w:val="24"/>
          <w:szCs w:val="24"/>
        </w:rPr>
        <w:t>action research, and a commitment to continuous improvement.</w:t>
      </w:r>
    </w:p>
    <w:p w14:paraId="235C926E"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316A51F0" w14:textId="77777777" w:rsidR="002C41DA" w:rsidRDefault="000A649A">
      <w:pPr>
        <w:rPr>
          <w:rFonts w:ascii="Calibri" w:eastAsia="Calibri" w:hAnsi="Calibri" w:cs="Calibri"/>
          <w:sz w:val="24"/>
          <w:szCs w:val="24"/>
        </w:rPr>
      </w:pPr>
      <w:r>
        <w:rPr>
          <w:rFonts w:ascii="Calibri" w:eastAsia="Calibri" w:hAnsi="Calibri" w:cs="Calibri"/>
          <w:sz w:val="24"/>
          <w:szCs w:val="24"/>
        </w:rPr>
        <w:t>In an era of accountability, collective responsibility for continuous improvement has given way to teams and departments in silos, with school improvement primarily focused on test scores. Regi</w:t>
      </w:r>
      <w:r>
        <w:rPr>
          <w:rFonts w:ascii="Calibri" w:eastAsia="Calibri" w:hAnsi="Calibri" w:cs="Calibri"/>
          <w:sz w:val="24"/>
          <w:szCs w:val="24"/>
        </w:rPr>
        <w:t>na Stephens Owens discusses the essentials required to develop the culture and collective responsibility to ensure that all learn at high levels.</w:t>
      </w:r>
    </w:p>
    <w:p w14:paraId="56D64512"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7524980E"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in this session:</w:t>
      </w:r>
    </w:p>
    <w:p w14:paraId="17EA4D18" w14:textId="77777777" w:rsidR="002C41DA" w:rsidRDefault="000A649A">
      <w:pPr>
        <w:numPr>
          <w:ilvl w:val="0"/>
          <w:numId w:val="4"/>
        </w:numPr>
        <w:rPr>
          <w:rFonts w:ascii="Calibri" w:eastAsia="Calibri" w:hAnsi="Calibri" w:cs="Calibri"/>
          <w:sz w:val="24"/>
          <w:szCs w:val="24"/>
        </w:rPr>
      </w:pPr>
      <w:r>
        <w:rPr>
          <w:rFonts w:ascii="Calibri" w:eastAsia="Calibri" w:hAnsi="Calibri" w:cs="Calibri"/>
          <w:sz w:val="24"/>
          <w:szCs w:val="24"/>
        </w:rPr>
        <w:t>Explore designing and developing a culture based on the mission, vision, and v</w:t>
      </w:r>
      <w:r>
        <w:rPr>
          <w:rFonts w:ascii="Calibri" w:eastAsia="Calibri" w:hAnsi="Calibri" w:cs="Calibri"/>
          <w:sz w:val="24"/>
          <w:szCs w:val="24"/>
        </w:rPr>
        <w:t>alues of a PLC.</w:t>
      </w:r>
    </w:p>
    <w:p w14:paraId="129C5CE0" w14:textId="77777777" w:rsidR="002C41DA" w:rsidRDefault="000A649A">
      <w:pPr>
        <w:numPr>
          <w:ilvl w:val="0"/>
          <w:numId w:val="4"/>
        </w:numPr>
        <w:rPr>
          <w:rFonts w:ascii="Calibri" w:eastAsia="Calibri" w:hAnsi="Calibri" w:cs="Calibri"/>
          <w:sz w:val="24"/>
          <w:szCs w:val="24"/>
        </w:rPr>
      </w:pPr>
      <w:r>
        <w:rPr>
          <w:rFonts w:ascii="Calibri" w:eastAsia="Calibri" w:hAnsi="Calibri" w:cs="Calibri"/>
          <w:sz w:val="24"/>
          <w:szCs w:val="24"/>
        </w:rPr>
        <w:t>Examine ways to ensure transformation, from first order to second order, leveraging the six characteristics of a PLC.</w:t>
      </w:r>
    </w:p>
    <w:p w14:paraId="13A3B7F9" w14:textId="77777777" w:rsidR="002C41DA" w:rsidRDefault="000A649A">
      <w:pPr>
        <w:numPr>
          <w:ilvl w:val="0"/>
          <w:numId w:val="4"/>
        </w:numPr>
        <w:rPr>
          <w:rFonts w:ascii="Calibri" w:eastAsia="Calibri" w:hAnsi="Calibri" w:cs="Calibri"/>
          <w:sz w:val="24"/>
          <w:szCs w:val="24"/>
        </w:rPr>
      </w:pPr>
      <w:r>
        <w:rPr>
          <w:rFonts w:ascii="Calibri" w:eastAsia="Calibri" w:hAnsi="Calibri" w:cs="Calibri"/>
          <w:sz w:val="24"/>
          <w:szCs w:val="24"/>
        </w:rPr>
        <w:t>Learn how to develop a learning infrastructure and measure behaviors to ensure sustained transformation and produce collec</w:t>
      </w:r>
      <w:r>
        <w:rPr>
          <w:rFonts w:ascii="Calibri" w:eastAsia="Calibri" w:hAnsi="Calibri" w:cs="Calibri"/>
          <w:sz w:val="24"/>
          <w:szCs w:val="24"/>
        </w:rPr>
        <w:t>tive efficacy.</w:t>
      </w:r>
    </w:p>
    <w:p w14:paraId="0AD58096"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3BB2A5A7" w14:textId="77777777" w:rsidR="002C41DA" w:rsidRDefault="000A649A">
      <w:pPr>
        <w:rPr>
          <w:rFonts w:ascii="Calibri" w:eastAsia="Calibri" w:hAnsi="Calibri" w:cs="Calibri"/>
          <w:b/>
          <w:sz w:val="24"/>
          <w:szCs w:val="24"/>
        </w:rPr>
      </w:pPr>
      <w:r>
        <w:rPr>
          <w:rFonts w:ascii="Calibri" w:eastAsia="Calibri" w:hAnsi="Calibri" w:cs="Calibri"/>
          <w:b/>
          <w:sz w:val="24"/>
          <w:szCs w:val="24"/>
        </w:rPr>
        <w:t xml:space="preserve">The </w:t>
      </w:r>
      <w:r>
        <w:rPr>
          <w:rFonts w:ascii="Calibri" w:eastAsia="Calibri" w:hAnsi="Calibri" w:cs="Calibri"/>
          <w:b/>
          <w:i/>
          <w:sz w:val="24"/>
          <w:szCs w:val="24"/>
        </w:rPr>
        <w:t>Why</w:t>
      </w:r>
      <w:r>
        <w:rPr>
          <w:rFonts w:ascii="Calibri" w:eastAsia="Calibri" w:hAnsi="Calibri" w:cs="Calibri"/>
          <w:b/>
          <w:sz w:val="24"/>
          <w:szCs w:val="24"/>
        </w:rPr>
        <w:t xml:space="preserve"> Effect: Intentional Systems Drive Inspirational Cultures</w:t>
      </w:r>
    </w:p>
    <w:p w14:paraId="4F89C31F" w14:textId="77777777" w:rsidR="002C41DA" w:rsidRDefault="000A649A">
      <w:pPr>
        <w:ind w:right="20"/>
        <w:rPr>
          <w:rFonts w:ascii="Calibri" w:eastAsia="Calibri" w:hAnsi="Calibri" w:cs="Calibri"/>
          <w:sz w:val="24"/>
          <w:szCs w:val="24"/>
        </w:rPr>
      </w:pPr>
      <w:r>
        <w:rPr>
          <w:rFonts w:ascii="Calibri" w:eastAsia="Calibri" w:hAnsi="Calibri" w:cs="Calibri"/>
          <w:sz w:val="24"/>
          <w:szCs w:val="24"/>
        </w:rPr>
        <w:t>Organizational purpose, collective beliefs, and commitments affect building systems at all levels. How can we ensure that all practices and procedures are intentional and per</w:t>
      </w:r>
      <w:r>
        <w:rPr>
          <w:rFonts w:ascii="Calibri" w:eastAsia="Calibri" w:hAnsi="Calibri" w:cs="Calibri"/>
          <w:sz w:val="24"/>
          <w:szCs w:val="24"/>
        </w:rPr>
        <w:t xml:space="preserve">sonify organizational beliefs? It all begins with the </w:t>
      </w:r>
      <w:r>
        <w:rPr>
          <w:rFonts w:ascii="Calibri" w:eastAsia="Calibri" w:hAnsi="Calibri" w:cs="Calibri"/>
          <w:i/>
          <w:sz w:val="24"/>
          <w:szCs w:val="24"/>
        </w:rPr>
        <w:t>why</w:t>
      </w:r>
      <w:r>
        <w:rPr>
          <w:rFonts w:ascii="Calibri" w:eastAsia="Calibri" w:hAnsi="Calibri" w:cs="Calibri"/>
          <w:sz w:val="24"/>
          <w:szCs w:val="24"/>
        </w:rPr>
        <w:t>. Regina Stephens Owens shares strategies to move cultures from attitudes of compliance, coercion, and fear to ones that are respectful, responsive, and reflective.</w:t>
      </w:r>
    </w:p>
    <w:p w14:paraId="730F52BA"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2DE59AF0" w14:textId="77777777" w:rsidR="002C41DA" w:rsidRDefault="000A649A">
      <w:pPr>
        <w:ind w:right="20"/>
        <w:rPr>
          <w:rFonts w:ascii="Calibri" w:eastAsia="Calibri" w:hAnsi="Calibri" w:cs="Calibri"/>
          <w:sz w:val="24"/>
          <w:szCs w:val="24"/>
        </w:rPr>
      </w:pPr>
      <w:r>
        <w:rPr>
          <w:rFonts w:ascii="Calibri" w:eastAsia="Calibri" w:hAnsi="Calibri" w:cs="Calibri"/>
          <w:sz w:val="24"/>
          <w:szCs w:val="24"/>
        </w:rPr>
        <w:t>Outcomes include learning how to</w:t>
      </w:r>
      <w:r>
        <w:rPr>
          <w:rFonts w:ascii="Calibri" w:eastAsia="Calibri" w:hAnsi="Calibri" w:cs="Calibri"/>
          <w:sz w:val="24"/>
          <w:szCs w:val="24"/>
        </w:rPr>
        <w:t>:</w:t>
      </w:r>
    </w:p>
    <w:p w14:paraId="5C75BC48" w14:textId="77777777" w:rsidR="002C41DA" w:rsidRDefault="000A649A">
      <w:pPr>
        <w:numPr>
          <w:ilvl w:val="0"/>
          <w:numId w:val="8"/>
        </w:numPr>
        <w:ind w:right="20"/>
        <w:rPr>
          <w:rFonts w:ascii="Calibri" w:eastAsia="Calibri" w:hAnsi="Calibri" w:cs="Calibri"/>
          <w:sz w:val="24"/>
          <w:szCs w:val="24"/>
        </w:rPr>
      </w:pPr>
      <w:r>
        <w:rPr>
          <w:rFonts w:ascii="Calibri" w:eastAsia="Calibri" w:hAnsi="Calibri" w:cs="Calibri"/>
          <w:sz w:val="24"/>
          <w:szCs w:val="24"/>
        </w:rPr>
        <w:t>Promote high standards of achievement for all.</w:t>
      </w:r>
    </w:p>
    <w:p w14:paraId="2BC500DB" w14:textId="77777777" w:rsidR="002C41DA" w:rsidRDefault="000A649A">
      <w:pPr>
        <w:numPr>
          <w:ilvl w:val="0"/>
          <w:numId w:val="8"/>
        </w:numPr>
        <w:ind w:right="20"/>
        <w:rPr>
          <w:rFonts w:ascii="Calibri" w:eastAsia="Calibri" w:hAnsi="Calibri" w:cs="Calibri"/>
          <w:sz w:val="24"/>
          <w:szCs w:val="24"/>
        </w:rPr>
      </w:pPr>
      <w:r>
        <w:rPr>
          <w:rFonts w:ascii="Calibri" w:eastAsia="Calibri" w:hAnsi="Calibri" w:cs="Calibri"/>
          <w:sz w:val="24"/>
          <w:szCs w:val="24"/>
        </w:rPr>
        <w:t>Create a collective, rather than individual, leadership focus.</w:t>
      </w:r>
    </w:p>
    <w:p w14:paraId="3FBE9E36" w14:textId="77777777" w:rsidR="002C41DA" w:rsidRDefault="000A649A">
      <w:pPr>
        <w:numPr>
          <w:ilvl w:val="0"/>
          <w:numId w:val="8"/>
        </w:numPr>
        <w:ind w:right="20"/>
        <w:rPr>
          <w:rFonts w:ascii="Calibri" w:eastAsia="Calibri" w:hAnsi="Calibri" w:cs="Calibri"/>
          <w:sz w:val="24"/>
          <w:szCs w:val="24"/>
        </w:rPr>
      </w:pPr>
      <w:r>
        <w:rPr>
          <w:rFonts w:ascii="Calibri" w:eastAsia="Calibri" w:hAnsi="Calibri" w:cs="Calibri"/>
          <w:sz w:val="24"/>
          <w:szCs w:val="24"/>
        </w:rPr>
        <w:t>Design and develop cultures that are respectful, responsive, and reflective.</w:t>
      </w:r>
    </w:p>
    <w:p w14:paraId="0EC8507E"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35C4A134" w14:textId="77777777" w:rsidR="002C41DA" w:rsidRDefault="000A649A">
      <w:pPr>
        <w:rPr>
          <w:rFonts w:ascii="Calibri" w:eastAsia="Calibri" w:hAnsi="Calibri" w:cs="Calibri"/>
          <w:b/>
          <w:sz w:val="24"/>
          <w:szCs w:val="24"/>
        </w:rPr>
      </w:pPr>
      <w:r>
        <w:rPr>
          <w:rFonts w:ascii="Calibri" w:eastAsia="Calibri" w:hAnsi="Calibri" w:cs="Calibri"/>
          <w:b/>
          <w:sz w:val="24"/>
          <w:szCs w:val="24"/>
        </w:rPr>
        <w:t>Data Discussion for Instructional Leaders: From Data to Design to Demonstration of Learning</w:t>
      </w:r>
    </w:p>
    <w:p w14:paraId="536920E8" w14:textId="77777777" w:rsidR="002C41DA" w:rsidRDefault="000A649A">
      <w:pPr>
        <w:ind w:right="-80"/>
        <w:rPr>
          <w:rFonts w:ascii="Calibri" w:eastAsia="Calibri" w:hAnsi="Calibri" w:cs="Calibri"/>
          <w:sz w:val="24"/>
          <w:szCs w:val="24"/>
        </w:rPr>
      </w:pPr>
      <w:r>
        <w:rPr>
          <w:rFonts w:ascii="Calibri" w:eastAsia="Calibri" w:hAnsi="Calibri" w:cs="Calibri"/>
          <w:sz w:val="24"/>
          <w:szCs w:val="24"/>
        </w:rPr>
        <w:t xml:space="preserve">In a time of tremendous focus on data, it is imperative to grow a rich collaborative culture through dialogue and data protocols—moving from a deficit mindset to a </w:t>
      </w:r>
      <w:r>
        <w:rPr>
          <w:rFonts w:ascii="Calibri" w:eastAsia="Calibri" w:hAnsi="Calibri" w:cs="Calibri"/>
          <w:sz w:val="24"/>
          <w:szCs w:val="24"/>
        </w:rPr>
        <w:t>growth mindset.</w:t>
      </w:r>
    </w:p>
    <w:p w14:paraId="03203608" w14:textId="77777777" w:rsidR="002C41DA" w:rsidRDefault="000A649A">
      <w:pPr>
        <w:ind w:right="-80"/>
        <w:rPr>
          <w:rFonts w:ascii="Calibri" w:eastAsia="Calibri" w:hAnsi="Calibri" w:cs="Calibri"/>
          <w:sz w:val="24"/>
          <w:szCs w:val="24"/>
        </w:rPr>
      </w:pPr>
      <w:r>
        <w:rPr>
          <w:rFonts w:ascii="Calibri" w:eastAsia="Calibri" w:hAnsi="Calibri" w:cs="Calibri"/>
          <w:sz w:val="24"/>
          <w:szCs w:val="24"/>
        </w:rPr>
        <w:t xml:space="preserve"> </w:t>
      </w:r>
    </w:p>
    <w:p w14:paraId="05C58AE8" w14:textId="77777777" w:rsidR="002C41DA" w:rsidRDefault="000A649A">
      <w:pPr>
        <w:ind w:right="-80"/>
        <w:rPr>
          <w:rFonts w:ascii="Calibri" w:eastAsia="Calibri" w:hAnsi="Calibri" w:cs="Calibri"/>
          <w:sz w:val="24"/>
          <w:szCs w:val="24"/>
        </w:rPr>
      </w:pPr>
      <w:r>
        <w:rPr>
          <w:rFonts w:ascii="Calibri" w:eastAsia="Calibri" w:hAnsi="Calibri" w:cs="Calibri"/>
          <w:sz w:val="24"/>
          <w:szCs w:val="24"/>
        </w:rPr>
        <w:t>Participants in this session discover ways to create this culture, use data protocols, and increase team capacity and student learning.</w:t>
      </w:r>
    </w:p>
    <w:p w14:paraId="066E8A07"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59B1EB4D" w14:textId="77777777" w:rsidR="002C41DA" w:rsidRDefault="000A649A">
      <w:pPr>
        <w:ind w:right="20"/>
        <w:rPr>
          <w:rFonts w:ascii="Calibri" w:eastAsia="Calibri" w:hAnsi="Calibri" w:cs="Calibri"/>
          <w:sz w:val="24"/>
          <w:szCs w:val="24"/>
        </w:rPr>
      </w:pPr>
      <w:r>
        <w:br w:type="page"/>
      </w:r>
    </w:p>
    <w:p w14:paraId="199CBF78" w14:textId="77777777" w:rsidR="002C41DA" w:rsidRDefault="000A649A">
      <w:pPr>
        <w:ind w:right="20"/>
        <w:rPr>
          <w:rFonts w:ascii="Calibri" w:eastAsia="Calibri" w:hAnsi="Calibri" w:cs="Calibri"/>
          <w:sz w:val="24"/>
          <w:szCs w:val="24"/>
        </w:rPr>
      </w:pPr>
      <w:r>
        <w:rPr>
          <w:rFonts w:ascii="Calibri" w:eastAsia="Calibri" w:hAnsi="Calibri" w:cs="Calibri"/>
          <w:sz w:val="24"/>
          <w:szCs w:val="24"/>
        </w:rPr>
        <w:lastRenderedPageBreak/>
        <w:t>Outcomes include:</w:t>
      </w:r>
    </w:p>
    <w:p w14:paraId="2D6A3104" w14:textId="77777777" w:rsidR="002C41DA" w:rsidRDefault="000A649A">
      <w:pPr>
        <w:numPr>
          <w:ilvl w:val="0"/>
          <w:numId w:val="10"/>
        </w:numPr>
        <w:ind w:right="20"/>
        <w:rPr>
          <w:rFonts w:ascii="Calibri" w:eastAsia="Calibri" w:hAnsi="Calibri" w:cs="Calibri"/>
          <w:sz w:val="24"/>
          <w:szCs w:val="24"/>
        </w:rPr>
      </w:pPr>
      <w:r>
        <w:rPr>
          <w:rFonts w:ascii="Calibri" w:eastAsia="Calibri" w:hAnsi="Calibri" w:cs="Calibri"/>
          <w:sz w:val="24"/>
          <w:szCs w:val="24"/>
        </w:rPr>
        <w:t>Focusing on results through the lens of data</w:t>
      </w:r>
    </w:p>
    <w:p w14:paraId="5DE738CC" w14:textId="77777777" w:rsidR="002C41DA" w:rsidRDefault="000A649A">
      <w:pPr>
        <w:numPr>
          <w:ilvl w:val="0"/>
          <w:numId w:val="10"/>
        </w:numPr>
        <w:ind w:right="20"/>
        <w:rPr>
          <w:rFonts w:ascii="Calibri" w:eastAsia="Calibri" w:hAnsi="Calibri" w:cs="Calibri"/>
          <w:sz w:val="24"/>
          <w:szCs w:val="24"/>
        </w:rPr>
      </w:pPr>
      <w:r>
        <w:rPr>
          <w:rFonts w:ascii="Calibri" w:eastAsia="Calibri" w:hAnsi="Calibri" w:cs="Calibri"/>
          <w:sz w:val="24"/>
          <w:szCs w:val="24"/>
        </w:rPr>
        <w:t>Obtaining tools, tips, and template</w:t>
      </w:r>
      <w:r>
        <w:rPr>
          <w:rFonts w:ascii="Calibri" w:eastAsia="Calibri" w:hAnsi="Calibri" w:cs="Calibri"/>
          <w:sz w:val="24"/>
          <w:szCs w:val="24"/>
        </w:rPr>
        <w:t>s to impact team and student learning</w:t>
      </w:r>
    </w:p>
    <w:p w14:paraId="0A7ADBDB" w14:textId="77777777" w:rsidR="002C41DA" w:rsidRDefault="000A649A">
      <w:pPr>
        <w:numPr>
          <w:ilvl w:val="0"/>
          <w:numId w:val="10"/>
        </w:numPr>
        <w:ind w:right="20"/>
        <w:rPr>
          <w:rFonts w:ascii="Calibri" w:eastAsia="Calibri" w:hAnsi="Calibri" w:cs="Calibri"/>
          <w:sz w:val="24"/>
          <w:szCs w:val="24"/>
        </w:rPr>
      </w:pPr>
      <w:r>
        <w:rPr>
          <w:rFonts w:ascii="Calibri" w:eastAsia="Calibri" w:hAnsi="Calibri" w:cs="Calibri"/>
          <w:sz w:val="24"/>
          <w:szCs w:val="24"/>
        </w:rPr>
        <w:t>Moving from data to demonstration of learning</w:t>
      </w:r>
    </w:p>
    <w:p w14:paraId="265109B2"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DEDC0CB" w14:textId="77777777" w:rsidR="002C41DA" w:rsidRDefault="000A649A">
      <w:pPr>
        <w:rPr>
          <w:rFonts w:ascii="Calibri" w:eastAsia="Calibri" w:hAnsi="Calibri" w:cs="Calibri"/>
          <w:b/>
          <w:sz w:val="24"/>
          <w:szCs w:val="24"/>
        </w:rPr>
      </w:pPr>
      <w:r>
        <w:rPr>
          <w:rFonts w:ascii="Calibri" w:eastAsia="Calibri" w:hAnsi="Calibri" w:cs="Calibri"/>
          <w:b/>
          <w:sz w:val="24"/>
          <w:szCs w:val="24"/>
        </w:rPr>
        <w:t>Technology and Teams: Leveraging Technology for Learning</w:t>
      </w:r>
    </w:p>
    <w:p w14:paraId="7509D807" w14:textId="77777777" w:rsidR="002C41DA" w:rsidRDefault="000A649A">
      <w:pPr>
        <w:rPr>
          <w:rFonts w:ascii="Calibri" w:eastAsia="Calibri" w:hAnsi="Calibri" w:cs="Calibri"/>
          <w:sz w:val="24"/>
          <w:szCs w:val="24"/>
        </w:rPr>
      </w:pPr>
      <w:r>
        <w:rPr>
          <w:rFonts w:ascii="Calibri" w:eastAsia="Calibri" w:hAnsi="Calibri" w:cs="Calibri"/>
          <w:sz w:val="24"/>
          <w:szCs w:val="24"/>
        </w:rPr>
        <w:t>Effective teams are essential to the PLC at Work process and continuous improvement. Regina Stephens Owens shares</w:t>
      </w:r>
      <w:r>
        <w:rPr>
          <w:rFonts w:ascii="Calibri" w:eastAsia="Calibri" w:hAnsi="Calibri" w:cs="Calibri"/>
          <w:sz w:val="24"/>
          <w:szCs w:val="24"/>
        </w:rPr>
        <w:t xml:space="preserve"> strategies to leverage technology to support teamwork and ensure growth through collective inquiry and action research.</w:t>
      </w:r>
    </w:p>
    <w:p w14:paraId="15B16BCC"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52813046" w14:textId="77777777" w:rsidR="002C41DA" w:rsidRDefault="000A649A">
      <w:pPr>
        <w:ind w:right="20"/>
        <w:rPr>
          <w:rFonts w:ascii="Calibri" w:eastAsia="Calibri" w:hAnsi="Calibri" w:cs="Calibri"/>
          <w:sz w:val="24"/>
          <w:szCs w:val="24"/>
        </w:rPr>
      </w:pPr>
      <w:r>
        <w:rPr>
          <w:rFonts w:ascii="Calibri" w:eastAsia="Calibri" w:hAnsi="Calibri" w:cs="Calibri"/>
          <w:sz w:val="24"/>
          <w:szCs w:val="24"/>
        </w:rPr>
        <w:t>Participants learn how to:</w:t>
      </w:r>
    </w:p>
    <w:p w14:paraId="4125CBFD" w14:textId="77777777" w:rsidR="002C41DA" w:rsidRDefault="000A649A">
      <w:pPr>
        <w:numPr>
          <w:ilvl w:val="0"/>
          <w:numId w:val="14"/>
        </w:numPr>
        <w:ind w:right="20"/>
        <w:rPr>
          <w:rFonts w:ascii="Calibri" w:eastAsia="Calibri" w:hAnsi="Calibri" w:cs="Calibri"/>
          <w:sz w:val="24"/>
          <w:szCs w:val="24"/>
        </w:rPr>
      </w:pPr>
      <w:r>
        <w:rPr>
          <w:rFonts w:ascii="Calibri" w:eastAsia="Calibri" w:hAnsi="Calibri" w:cs="Calibri"/>
          <w:sz w:val="24"/>
          <w:szCs w:val="24"/>
        </w:rPr>
        <w:t>Use technology as a motivator to advance the work of teams.</w:t>
      </w:r>
    </w:p>
    <w:p w14:paraId="620F8B97" w14:textId="77777777" w:rsidR="002C41DA" w:rsidRDefault="000A649A">
      <w:pPr>
        <w:numPr>
          <w:ilvl w:val="0"/>
          <w:numId w:val="14"/>
        </w:numPr>
        <w:ind w:right="20"/>
        <w:rPr>
          <w:rFonts w:ascii="Calibri" w:eastAsia="Calibri" w:hAnsi="Calibri" w:cs="Calibri"/>
          <w:sz w:val="24"/>
          <w:szCs w:val="24"/>
        </w:rPr>
      </w:pPr>
      <w:r>
        <w:rPr>
          <w:rFonts w:ascii="Calibri" w:eastAsia="Calibri" w:hAnsi="Calibri" w:cs="Calibri"/>
          <w:sz w:val="24"/>
          <w:szCs w:val="24"/>
        </w:rPr>
        <w:t>Leverage web resources to address the four ess</w:t>
      </w:r>
      <w:r>
        <w:rPr>
          <w:rFonts w:ascii="Calibri" w:eastAsia="Calibri" w:hAnsi="Calibri" w:cs="Calibri"/>
          <w:sz w:val="24"/>
          <w:szCs w:val="24"/>
        </w:rPr>
        <w:t>ential questions of a PLC.</w:t>
      </w:r>
    </w:p>
    <w:p w14:paraId="096B022A" w14:textId="77777777" w:rsidR="002C41DA" w:rsidRDefault="000A649A">
      <w:pPr>
        <w:numPr>
          <w:ilvl w:val="0"/>
          <w:numId w:val="14"/>
        </w:numPr>
        <w:ind w:right="20"/>
        <w:rPr>
          <w:rFonts w:ascii="Calibri" w:eastAsia="Calibri" w:hAnsi="Calibri" w:cs="Calibri"/>
          <w:sz w:val="24"/>
          <w:szCs w:val="24"/>
        </w:rPr>
      </w:pPr>
      <w:r>
        <w:rPr>
          <w:rFonts w:ascii="Calibri" w:eastAsia="Calibri" w:hAnsi="Calibri" w:cs="Calibri"/>
          <w:sz w:val="24"/>
          <w:szCs w:val="24"/>
        </w:rPr>
        <w:t>Use technology to build collective capacity and ensure continuous improvement.</w:t>
      </w:r>
    </w:p>
    <w:p w14:paraId="693EC4B8"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280DC147" w14:textId="77777777" w:rsidR="002C41DA" w:rsidRDefault="000A649A">
      <w:pPr>
        <w:rPr>
          <w:rFonts w:ascii="Calibri" w:eastAsia="Calibri" w:hAnsi="Calibri" w:cs="Calibri"/>
          <w:b/>
          <w:sz w:val="24"/>
          <w:szCs w:val="24"/>
        </w:rPr>
      </w:pPr>
      <w:r>
        <w:rPr>
          <w:rFonts w:ascii="Calibri" w:eastAsia="Calibri" w:hAnsi="Calibri" w:cs="Calibri"/>
          <w:b/>
          <w:sz w:val="24"/>
          <w:szCs w:val="24"/>
        </w:rPr>
        <w:t>All for One: A Community of Singletons Wired by Relevance and Results</w:t>
      </w:r>
    </w:p>
    <w:p w14:paraId="32BC92FE" w14:textId="77777777" w:rsidR="002C41DA" w:rsidRDefault="000A649A">
      <w:pPr>
        <w:rPr>
          <w:rFonts w:ascii="Calibri" w:eastAsia="Calibri" w:hAnsi="Calibri" w:cs="Calibri"/>
          <w:sz w:val="24"/>
          <w:szCs w:val="24"/>
        </w:rPr>
      </w:pPr>
      <w:r>
        <w:rPr>
          <w:rFonts w:ascii="Calibri" w:eastAsia="Calibri" w:hAnsi="Calibri" w:cs="Calibri"/>
          <w:sz w:val="24"/>
          <w:szCs w:val="24"/>
        </w:rPr>
        <w:t>Singleton teachers are accustomed to seeking solutions and understanding opportunities as they arise. Operating efficiently and effectively within a PLC can be challenging. Team members must collaborate on common denominators, work with peers to improve pr</w:t>
      </w:r>
      <w:r>
        <w:rPr>
          <w:rFonts w:ascii="Calibri" w:eastAsia="Calibri" w:hAnsi="Calibri" w:cs="Calibri"/>
          <w:sz w:val="24"/>
          <w:szCs w:val="24"/>
        </w:rPr>
        <w:t>ofessional practices and student learning, leverage technology, and authentically engage in the PLC at Work process.</w:t>
      </w:r>
    </w:p>
    <w:p w14:paraId="075FD7B8"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2E35F3A"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Regina Stephens Owens shows how to use best practices in collaboration, and participants learn how to design action plans supporting the </w:t>
      </w:r>
      <w:r>
        <w:rPr>
          <w:rFonts w:ascii="Calibri" w:eastAsia="Calibri" w:hAnsi="Calibri" w:cs="Calibri"/>
          <w:sz w:val="24"/>
          <w:szCs w:val="24"/>
        </w:rPr>
        <w:t>work of schools and singleton teachers in a PLC.</w:t>
      </w:r>
    </w:p>
    <w:p w14:paraId="67C8DC14"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1FAFEB53" w14:textId="77777777" w:rsidR="002C41DA" w:rsidRDefault="000A649A">
      <w:pPr>
        <w:rPr>
          <w:rFonts w:ascii="Calibri" w:eastAsia="Calibri" w:hAnsi="Calibri" w:cs="Calibri"/>
          <w:sz w:val="24"/>
          <w:szCs w:val="24"/>
        </w:rPr>
      </w:pPr>
      <w:r>
        <w:rPr>
          <w:rFonts w:ascii="Calibri" w:eastAsia="Calibri" w:hAnsi="Calibri" w:cs="Calibri"/>
          <w:sz w:val="24"/>
          <w:szCs w:val="24"/>
        </w:rPr>
        <w:t>Outcomes include learning:</w:t>
      </w:r>
    </w:p>
    <w:p w14:paraId="3AE38387" w14:textId="77777777" w:rsidR="002C41DA" w:rsidRDefault="000A649A">
      <w:pPr>
        <w:numPr>
          <w:ilvl w:val="0"/>
          <w:numId w:val="19"/>
        </w:numPr>
        <w:rPr>
          <w:rFonts w:ascii="Calibri" w:eastAsia="Calibri" w:hAnsi="Calibri" w:cs="Calibri"/>
          <w:sz w:val="24"/>
          <w:szCs w:val="24"/>
        </w:rPr>
      </w:pPr>
      <w:r>
        <w:rPr>
          <w:rFonts w:ascii="Calibri" w:eastAsia="Calibri" w:hAnsi="Calibri" w:cs="Calibri"/>
          <w:sz w:val="24"/>
          <w:szCs w:val="24"/>
        </w:rPr>
        <w:t>Ways to overcome challenges that singleton teachers face in small schools by connecting stakeholders to learning goals</w:t>
      </w:r>
    </w:p>
    <w:p w14:paraId="4539AA9C" w14:textId="77777777" w:rsidR="002C41DA" w:rsidRDefault="000A649A">
      <w:pPr>
        <w:numPr>
          <w:ilvl w:val="0"/>
          <w:numId w:val="19"/>
        </w:numPr>
        <w:rPr>
          <w:rFonts w:ascii="Calibri" w:eastAsia="Calibri" w:hAnsi="Calibri" w:cs="Calibri"/>
          <w:sz w:val="24"/>
          <w:szCs w:val="24"/>
        </w:rPr>
      </w:pPr>
      <w:r>
        <w:rPr>
          <w:rFonts w:ascii="Calibri" w:eastAsia="Calibri" w:hAnsi="Calibri" w:cs="Calibri"/>
          <w:sz w:val="24"/>
          <w:szCs w:val="24"/>
        </w:rPr>
        <w:t xml:space="preserve">Solutions that leverage success for educators and learners </w:t>
      </w:r>
      <w:r>
        <w:rPr>
          <w:rFonts w:ascii="Calibri" w:eastAsia="Calibri" w:hAnsi="Calibri" w:cs="Calibri"/>
          <w:sz w:val="24"/>
          <w:szCs w:val="24"/>
        </w:rPr>
        <w:t>by understanding interdependence more deeply</w:t>
      </w:r>
    </w:p>
    <w:p w14:paraId="5052F0F9" w14:textId="77777777" w:rsidR="002C41DA" w:rsidRDefault="000A649A">
      <w:pPr>
        <w:numPr>
          <w:ilvl w:val="0"/>
          <w:numId w:val="19"/>
        </w:numPr>
        <w:rPr>
          <w:rFonts w:ascii="Calibri" w:eastAsia="Calibri" w:hAnsi="Calibri" w:cs="Calibri"/>
          <w:sz w:val="24"/>
          <w:szCs w:val="24"/>
        </w:rPr>
      </w:pPr>
      <w:r>
        <w:rPr>
          <w:rFonts w:ascii="Calibri" w:eastAsia="Calibri" w:hAnsi="Calibri" w:cs="Calibri"/>
          <w:sz w:val="24"/>
          <w:szCs w:val="24"/>
        </w:rPr>
        <w:t>Support high levels of learning by ensuring singleton teachers function effectively in the PLC process</w:t>
      </w:r>
    </w:p>
    <w:p w14:paraId="18F3532E" w14:textId="77777777" w:rsidR="002C41DA" w:rsidRDefault="000A649A">
      <w:pPr>
        <w:ind w:right="20"/>
        <w:rPr>
          <w:rFonts w:ascii="Calibri" w:eastAsia="Calibri" w:hAnsi="Calibri" w:cs="Calibri"/>
          <w:sz w:val="24"/>
          <w:szCs w:val="24"/>
        </w:rPr>
      </w:pPr>
      <w:r>
        <w:rPr>
          <w:rFonts w:ascii="Calibri" w:eastAsia="Calibri" w:hAnsi="Calibri" w:cs="Calibri"/>
          <w:sz w:val="24"/>
          <w:szCs w:val="24"/>
        </w:rPr>
        <w:t xml:space="preserve"> </w:t>
      </w:r>
    </w:p>
    <w:p w14:paraId="49CAD391" w14:textId="77777777" w:rsidR="002C41DA" w:rsidRDefault="000A649A">
      <w:pPr>
        <w:rPr>
          <w:rFonts w:ascii="Calibri" w:eastAsia="Calibri" w:hAnsi="Calibri" w:cs="Calibri"/>
          <w:b/>
          <w:sz w:val="24"/>
          <w:szCs w:val="24"/>
        </w:rPr>
      </w:pPr>
      <w:r>
        <w:rPr>
          <w:rFonts w:ascii="Calibri" w:eastAsia="Calibri" w:hAnsi="Calibri" w:cs="Calibri"/>
          <w:b/>
          <w:sz w:val="24"/>
          <w:szCs w:val="24"/>
        </w:rPr>
        <w:t>Collective Efficacy at Work</w:t>
      </w:r>
    </w:p>
    <w:p w14:paraId="052342F0" w14:textId="77777777" w:rsidR="002C41DA" w:rsidRDefault="000A649A">
      <w:pPr>
        <w:rPr>
          <w:rFonts w:ascii="Calibri" w:eastAsia="Calibri" w:hAnsi="Calibri" w:cs="Calibri"/>
          <w:sz w:val="24"/>
          <w:szCs w:val="24"/>
        </w:rPr>
      </w:pPr>
      <w:r>
        <w:rPr>
          <w:rFonts w:ascii="Calibri" w:eastAsia="Calibri" w:hAnsi="Calibri" w:cs="Calibri"/>
          <w:sz w:val="24"/>
          <w:szCs w:val="24"/>
        </w:rPr>
        <w:t>Leveraging the strengths of all community members can be challenging. Where do</w:t>
      </w:r>
      <w:r>
        <w:rPr>
          <w:rFonts w:ascii="Calibri" w:eastAsia="Calibri" w:hAnsi="Calibri" w:cs="Calibri"/>
          <w:sz w:val="24"/>
          <w:szCs w:val="24"/>
        </w:rPr>
        <w:t xml:space="preserve"> we start? How can we monitor and measure to ensure growth for staff and students? How do we work interdependently to accomplish goals? Regina Stephens Owens facilitates a collaborative discussion as participants discover ways to increase results through c</w:t>
      </w:r>
      <w:r>
        <w:rPr>
          <w:rFonts w:ascii="Calibri" w:eastAsia="Calibri" w:hAnsi="Calibri" w:cs="Calibri"/>
          <w:sz w:val="24"/>
          <w:szCs w:val="24"/>
        </w:rPr>
        <w:t>ollective responsibility.</w:t>
      </w:r>
    </w:p>
    <w:p w14:paraId="34CB9BD3"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225AEB2" w14:textId="77777777" w:rsidR="002C41DA" w:rsidRDefault="000A649A">
      <w:pPr>
        <w:ind w:right="20"/>
        <w:rPr>
          <w:rFonts w:ascii="Calibri" w:eastAsia="Calibri" w:hAnsi="Calibri" w:cs="Calibri"/>
          <w:sz w:val="24"/>
          <w:szCs w:val="24"/>
        </w:rPr>
      </w:pPr>
      <w:r>
        <w:rPr>
          <w:rFonts w:ascii="Calibri" w:eastAsia="Calibri" w:hAnsi="Calibri" w:cs="Calibri"/>
          <w:sz w:val="24"/>
          <w:szCs w:val="24"/>
        </w:rPr>
        <w:lastRenderedPageBreak/>
        <w:t>Participants explore how to:</w:t>
      </w:r>
    </w:p>
    <w:p w14:paraId="7AAB8940" w14:textId="77777777" w:rsidR="002C41DA" w:rsidRDefault="000A649A">
      <w:pPr>
        <w:numPr>
          <w:ilvl w:val="0"/>
          <w:numId w:val="12"/>
        </w:numPr>
        <w:rPr>
          <w:rFonts w:ascii="Calibri" w:eastAsia="Calibri" w:hAnsi="Calibri" w:cs="Calibri"/>
          <w:sz w:val="24"/>
          <w:szCs w:val="24"/>
        </w:rPr>
      </w:pPr>
      <w:r>
        <w:rPr>
          <w:rFonts w:ascii="Calibri" w:eastAsia="Calibri" w:hAnsi="Calibri" w:cs="Calibri"/>
          <w:sz w:val="24"/>
          <w:szCs w:val="24"/>
        </w:rPr>
        <w:t>Build a community of compassion where all stakeholders work interdependently to ensure students are ready for college, career, and life.</w:t>
      </w:r>
    </w:p>
    <w:p w14:paraId="21BD4B00" w14:textId="77777777" w:rsidR="002C41DA" w:rsidRDefault="000A649A">
      <w:pPr>
        <w:numPr>
          <w:ilvl w:val="0"/>
          <w:numId w:val="12"/>
        </w:numPr>
        <w:rPr>
          <w:rFonts w:ascii="Calibri" w:eastAsia="Calibri" w:hAnsi="Calibri" w:cs="Calibri"/>
          <w:sz w:val="24"/>
          <w:szCs w:val="24"/>
        </w:rPr>
      </w:pPr>
      <w:r>
        <w:rPr>
          <w:rFonts w:ascii="Calibri" w:eastAsia="Calibri" w:hAnsi="Calibri" w:cs="Calibri"/>
          <w:sz w:val="24"/>
          <w:szCs w:val="24"/>
        </w:rPr>
        <w:t>Develop experiences where staff and students learn and grow, r</w:t>
      </w:r>
      <w:r>
        <w:rPr>
          <w:rFonts w:ascii="Calibri" w:eastAsia="Calibri" w:hAnsi="Calibri" w:cs="Calibri"/>
          <w:sz w:val="24"/>
          <w:szCs w:val="24"/>
        </w:rPr>
        <w:t>esulting in the alignment and achievement of individual and organizational goals.</w:t>
      </w:r>
    </w:p>
    <w:p w14:paraId="75F2F505" w14:textId="77777777" w:rsidR="002C41DA" w:rsidRDefault="000A649A">
      <w:pPr>
        <w:numPr>
          <w:ilvl w:val="0"/>
          <w:numId w:val="12"/>
        </w:numPr>
        <w:rPr>
          <w:rFonts w:ascii="Calibri" w:eastAsia="Calibri" w:hAnsi="Calibri" w:cs="Calibri"/>
          <w:sz w:val="24"/>
          <w:szCs w:val="24"/>
        </w:rPr>
      </w:pPr>
      <w:r>
        <w:rPr>
          <w:rFonts w:ascii="Calibri" w:eastAsia="Calibri" w:hAnsi="Calibri" w:cs="Calibri"/>
          <w:sz w:val="24"/>
          <w:szCs w:val="24"/>
        </w:rPr>
        <w:t>Invest in personal mastery that results in increased capacity, collective responsibility, and increased achievement.</w:t>
      </w:r>
    </w:p>
    <w:p w14:paraId="04AEBF99" w14:textId="77777777" w:rsidR="002C41DA" w:rsidRDefault="002C41DA">
      <w:pPr>
        <w:rPr>
          <w:rFonts w:ascii="Calibri" w:eastAsia="Calibri" w:hAnsi="Calibri" w:cs="Calibri"/>
          <w:b/>
          <w:sz w:val="28"/>
          <w:szCs w:val="28"/>
        </w:rPr>
      </w:pPr>
    </w:p>
    <w:p w14:paraId="3EF910F2" w14:textId="77777777" w:rsidR="002C41DA" w:rsidRDefault="000A649A">
      <w:pPr>
        <w:rPr>
          <w:rFonts w:ascii="Calibri" w:eastAsia="Calibri" w:hAnsi="Calibri" w:cs="Calibri"/>
          <w:b/>
          <w:sz w:val="28"/>
          <w:szCs w:val="28"/>
        </w:rPr>
      </w:pPr>
      <w:r>
        <w:rPr>
          <w:rFonts w:ascii="Calibri" w:eastAsia="Calibri" w:hAnsi="Calibri" w:cs="Calibri"/>
          <w:b/>
          <w:sz w:val="28"/>
          <w:szCs w:val="28"/>
        </w:rPr>
        <w:t>Julie A. Schmidt</w:t>
      </w:r>
    </w:p>
    <w:p w14:paraId="740BEEE0" w14:textId="77777777" w:rsidR="002C41DA" w:rsidRDefault="000A649A">
      <w:pPr>
        <w:rPr>
          <w:rFonts w:ascii="Calibri" w:eastAsia="Calibri" w:hAnsi="Calibri" w:cs="Calibri"/>
          <w:b/>
          <w:sz w:val="24"/>
          <w:szCs w:val="24"/>
        </w:rPr>
      </w:pPr>
      <w:r>
        <w:rPr>
          <w:rFonts w:ascii="Calibri" w:eastAsia="Calibri" w:hAnsi="Calibri" w:cs="Calibri"/>
          <w:b/>
          <w:sz w:val="24"/>
          <w:szCs w:val="24"/>
        </w:rPr>
        <w:t xml:space="preserve">Yes We Can: Collaboration for </w:t>
      </w:r>
      <w:r>
        <w:rPr>
          <w:rFonts w:ascii="Calibri" w:eastAsia="Calibri" w:hAnsi="Calibri" w:cs="Calibri"/>
          <w:b/>
          <w:i/>
          <w:sz w:val="24"/>
          <w:szCs w:val="24"/>
        </w:rPr>
        <w:t>All</w:t>
      </w:r>
      <w:r>
        <w:rPr>
          <w:rFonts w:ascii="Calibri" w:eastAsia="Calibri" w:hAnsi="Calibri" w:cs="Calibri"/>
          <w:b/>
          <w:sz w:val="24"/>
          <w:szCs w:val="24"/>
        </w:rPr>
        <w:t xml:space="preserve"> Learners!</w:t>
      </w:r>
    </w:p>
    <w:p w14:paraId="08D7F4D9" w14:textId="77777777" w:rsidR="002C41DA" w:rsidRDefault="000A649A">
      <w:pPr>
        <w:ind w:right="-180"/>
        <w:rPr>
          <w:rFonts w:ascii="Calibri" w:eastAsia="Calibri" w:hAnsi="Calibri" w:cs="Calibri"/>
          <w:sz w:val="24"/>
          <w:szCs w:val="24"/>
        </w:rPr>
      </w:pPr>
      <w:r>
        <w:rPr>
          <w:rFonts w:ascii="Calibri" w:eastAsia="Calibri" w:hAnsi="Calibri" w:cs="Calibri"/>
          <w:sz w:val="24"/>
          <w:szCs w:val="24"/>
        </w:rPr>
        <w:t>When teams commit to the PLC process and decide to engage in a cycle of conti</w:t>
      </w:r>
      <w:r>
        <w:rPr>
          <w:rFonts w:ascii="Calibri" w:eastAsia="Calibri" w:hAnsi="Calibri" w:cs="Calibri"/>
          <w:sz w:val="24"/>
          <w:szCs w:val="24"/>
        </w:rPr>
        <w:t>nuous improvement, the first critical step is to examine their personal and systemic beliefs about students, themselves, and learning. Only then can they exclaim with confidence that “all really does mean all!”</w:t>
      </w:r>
    </w:p>
    <w:p w14:paraId="5FD8EAD8" w14:textId="77777777" w:rsidR="002C41DA" w:rsidRDefault="000A649A">
      <w:pPr>
        <w:ind w:right="-180"/>
        <w:rPr>
          <w:rFonts w:ascii="Calibri" w:eastAsia="Calibri" w:hAnsi="Calibri" w:cs="Calibri"/>
          <w:sz w:val="24"/>
          <w:szCs w:val="24"/>
        </w:rPr>
      </w:pPr>
      <w:r>
        <w:rPr>
          <w:rFonts w:ascii="Calibri" w:eastAsia="Calibri" w:hAnsi="Calibri" w:cs="Calibri"/>
          <w:sz w:val="24"/>
          <w:szCs w:val="24"/>
        </w:rPr>
        <w:t xml:space="preserve"> </w:t>
      </w:r>
    </w:p>
    <w:p w14:paraId="1FB63B49" w14:textId="77777777" w:rsidR="002C41DA" w:rsidRDefault="000A649A">
      <w:pPr>
        <w:ind w:right="-180"/>
        <w:rPr>
          <w:rFonts w:ascii="Calibri" w:eastAsia="Calibri" w:hAnsi="Calibri" w:cs="Calibri"/>
          <w:sz w:val="24"/>
          <w:szCs w:val="24"/>
        </w:rPr>
      </w:pPr>
      <w:r>
        <w:rPr>
          <w:rFonts w:ascii="Calibri" w:eastAsia="Calibri" w:hAnsi="Calibri" w:cs="Calibri"/>
          <w:sz w:val="24"/>
          <w:szCs w:val="24"/>
        </w:rPr>
        <w:t>This session provides participants with str</w:t>
      </w:r>
      <w:r>
        <w:rPr>
          <w:rFonts w:ascii="Calibri" w:eastAsia="Calibri" w:hAnsi="Calibri" w:cs="Calibri"/>
          <w:sz w:val="24"/>
          <w:szCs w:val="24"/>
        </w:rPr>
        <w:t>ategies and protocols to examine mindsets and collaborative processes to ensure higher learning levels for all students. It is designed for general and special educators.</w:t>
      </w:r>
    </w:p>
    <w:p w14:paraId="2D0D18B1" w14:textId="77777777" w:rsidR="002C41DA" w:rsidRDefault="000A649A">
      <w:pPr>
        <w:ind w:right="-180"/>
        <w:rPr>
          <w:rFonts w:ascii="Calibri" w:eastAsia="Calibri" w:hAnsi="Calibri" w:cs="Calibri"/>
          <w:sz w:val="24"/>
          <w:szCs w:val="24"/>
        </w:rPr>
      </w:pPr>
      <w:r>
        <w:rPr>
          <w:rFonts w:ascii="Calibri" w:eastAsia="Calibri" w:hAnsi="Calibri" w:cs="Calibri"/>
          <w:sz w:val="24"/>
          <w:szCs w:val="24"/>
        </w:rPr>
        <w:t xml:space="preserve"> </w:t>
      </w:r>
    </w:p>
    <w:p w14:paraId="6A79087A" w14:textId="77777777" w:rsidR="002C41DA" w:rsidRDefault="000A649A">
      <w:pPr>
        <w:rPr>
          <w:rFonts w:ascii="Calibri" w:eastAsia="Calibri" w:hAnsi="Calibri" w:cs="Calibri"/>
          <w:sz w:val="24"/>
          <w:szCs w:val="24"/>
        </w:rPr>
      </w:pPr>
      <w:r>
        <w:rPr>
          <w:rFonts w:ascii="Calibri" w:eastAsia="Calibri" w:hAnsi="Calibri" w:cs="Calibri"/>
          <w:sz w:val="24"/>
          <w:szCs w:val="24"/>
        </w:rPr>
        <w:t>To develop a culture of learning for all, participants will:</w:t>
      </w:r>
    </w:p>
    <w:p w14:paraId="404729C8" w14:textId="77777777" w:rsidR="002C41DA" w:rsidRDefault="000A649A">
      <w:pPr>
        <w:numPr>
          <w:ilvl w:val="0"/>
          <w:numId w:val="6"/>
        </w:numPr>
        <w:shd w:val="clear" w:color="auto" w:fill="FFFFFF"/>
        <w:rPr>
          <w:rFonts w:ascii="Calibri" w:eastAsia="Calibri" w:hAnsi="Calibri" w:cs="Calibri"/>
          <w:sz w:val="24"/>
          <w:szCs w:val="24"/>
        </w:rPr>
      </w:pPr>
      <w:r>
        <w:rPr>
          <w:rFonts w:ascii="Calibri" w:eastAsia="Calibri" w:hAnsi="Calibri" w:cs="Calibri"/>
          <w:sz w:val="24"/>
          <w:szCs w:val="24"/>
        </w:rPr>
        <w:t>Learn past and current</w:t>
      </w:r>
      <w:r>
        <w:rPr>
          <w:rFonts w:ascii="Calibri" w:eastAsia="Calibri" w:hAnsi="Calibri" w:cs="Calibri"/>
          <w:sz w:val="24"/>
          <w:szCs w:val="24"/>
        </w:rPr>
        <w:t xml:space="preserve"> realities regarding special education.</w:t>
      </w:r>
    </w:p>
    <w:p w14:paraId="051AA1FF" w14:textId="77777777" w:rsidR="002C41DA" w:rsidRDefault="000A649A">
      <w:pPr>
        <w:numPr>
          <w:ilvl w:val="0"/>
          <w:numId w:val="6"/>
        </w:numPr>
        <w:shd w:val="clear" w:color="auto" w:fill="FFFFFF"/>
        <w:rPr>
          <w:rFonts w:ascii="Calibri" w:eastAsia="Calibri" w:hAnsi="Calibri" w:cs="Calibri"/>
          <w:sz w:val="24"/>
          <w:szCs w:val="24"/>
        </w:rPr>
      </w:pPr>
      <w:r>
        <w:rPr>
          <w:rFonts w:ascii="Calibri" w:eastAsia="Calibri" w:hAnsi="Calibri" w:cs="Calibri"/>
          <w:sz w:val="24"/>
          <w:szCs w:val="24"/>
        </w:rPr>
        <w:t>Discover strategies to build and reinforce school and district cultures.</w:t>
      </w:r>
    </w:p>
    <w:p w14:paraId="69C559EC" w14:textId="77777777" w:rsidR="002C41DA" w:rsidRDefault="000A649A">
      <w:pPr>
        <w:numPr>
          <w:ilvl w:val="0"/>
          <w:numId w:val="6"/>
        </w:numPr>
        <w:shd w:val="clear" w:color="auto" w:fill="FFFFFF"/>
        <w:rPr>
          <w:rFonts w:ascii="Calibri" w:eastAsia="Calibri" w:hAnsi="Calibri" w:cs="Calibri"/>
          <w:sz w:val="24"/>
          <w:szCs w:val="24"/>
        </w:rPr>
      </w:pPr>
      <w:r>
        <w:rPr>
          <w:rFonts w:ascii="Calibri" w:eastAsia="Calibri" w:hAnsi="Calibri" w:cs="Calibri"/>
          <w:sz w:val="24"/>
          <w:szCs w:val="24"/>
        </w:rPr>
        <w:t>Reflect on practices and policies that do and do not align with the culture.</w:t>
      </w:r>
    </w:p>
    <w:p w14:paraId="5317ABF8" w14:textId="77777777" w:rsidR="002C41DA" w:rsidRDefault="000A649A">
      <w:pPr>
        <w:numPr>
          <w:ilvl w:val="0"/>
          <w:numId w:val="6"/>
        </w:numPr>
        <w:shd w:val="clear" w:color="auto" w:fill="FFFFFF"/>
        <w:rPr>
          <w:rFonts w:ascii="Calibri" w:eastAsia="Calibri" w:hAnsi="Calibri" w:cs="Calibri"/>
          <w:sz w:val="24"/>
          <w:szCs w:val="24"/>
        </w:rPr>
      </w:pPr>
      <w:r>
        <w:rPr>
          <w:rFonts w:ascii="Calibri" w:eastAsia="Calibri" w:hAnsi="Calibri" w:cs="Calibri"/>
          <w:sz w:val="24"/>
          <w:szCs w:val="24"/>
        </w:rPr>
        <w:t xml:space="preserve">Examine what it looks like when general and special educators purposefully collaborate on teaching and learning for </w:t>
      </w:r>
      <w:r>
        <w:rPr>
          <w:rFonts w:ascii="Calibri" w:eastAsia="Calibri" w:hAnsi="Calibri" w:cs="Calibri"/>
          <w:i/>
          <w:sz w:val="24"/>
          <w:szCs w:val="24"/>
        </w:rPr>
        <w:t>all</w:t>
      </w:r>
      <w:r>
        <w:rPr>
          <w:rFonts w:ascii="Calibri" w:eastAsia="Calibri" w:hAnsi="Calibri" w:cs="Calibri"/>
          <w:sz w:val="24"/>
          <w:szCs w:val="24"/>
        </w:rPr>
        <w:t>.</w:t>
      </w:r>
    </w:p>
    <w:p w14:paraId="4E2D1EE3" w14:textId="77777777" w:rsidR="002C41DA" w:rsidRDefault="000A649A">
      <w:pPr>
        <w:numPr>
          <w:ilvl w:val="0"/>
          <w:numId w:val="6"/>
        </w:numPr>
        <w:shd w:val="clear" w:color="auto" w:fill="FFFFFF"/>
        <w:rPr>
          <w:rFonts w:ascii="Calibri" w:eastAsia="Calibri" w:hAnsi="Calibri" w:cs="Calibri"/>
          <w:sz w:val="24"/>
          <w:szCs w:val="24"/>
        </w:rPr>
      </w:pPr>
      <w:r>
        <w:rPr>
          <w:rFonts w:ascii="Calibri" w:eastAsia="Calibri" w:hAnsi="Calibri" w:cs="Calibri"/>
          <w:sz w:val="24"/>
          <w:szCs w:val="24"/>
        </w:rPr>
        <w:t>Apply instructional decision making that leads to high lev</w:t>
      </w:r>
      <w:r>
        <w:rPr>
          <w:rFonts w:ascii="Calibri" w:eastAsia="Calibri" w:hAnsi="Calibri" w:cs="Calibri"/>
          <w:sz w:val="24"/>
          <w:szCs w:val="24"/>
        </w:rPr>
        <w:t>els of learning.</w:t>
      </w:r>
    </w:p>
    <w:p w14:paraId="3406C37B" w14:textId="77777777" w:rsidR="002C41DA" w:rsidRDefault="000A649A">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286176F" w14:textId="77777777" w:rsidR="002C41DA" w:rsidRDefault="000A649A">
      <w:pPr>
        <w:rPr>
          <w:rFonts w:ascii="Calibri" w:eastAsia="Calibri" w:hAnsi="Calibri" w:cs="Calibri"/>
          <w:b/>
          <w:sz w:val="24"/>
          <w:szCs w:val="24"/>
        </w:rPr>
      </w:pPr>
      <w:r>
        <w:rPr>
          <w:rFonts w:ascii="Calibri" w:eastAsia="Calibri" w:hAnsi="Calibri" w:cs="Calibri"/>
          <w:b/>
          <w:sz w:val="24"/>
          <w:szCs w:val="24"/>
        </w:rPr>
        <w:t>Question One in an All-Means-All Culture</w:t>
      </w:r>
    </w:p>
    <w:p w14:paraId="6D3DB751"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Participants in this session examine the </w:t>
      </w:r>
      <w:r>
        <w:rPr>
          <w:rFonts w:ascii="Calibri" w:eastAsia="Calibri" w:hAnsi="Calibri" w:cs="Calibri"/>
          <w:i/>
          <w:sz w:val="24"/>
          <w:szCs w:val="24"/>
        </w:rPr>
        <w:t xml:space="preserve">what </w:t>
      </w:r>
      <w:r>
        <w:rPr>
          <w:rFonts w:ascii="Calibri" w:eastAsia="Calibri" w:hAnsi="Calibri" w:cs="Calibri"/>
          <w:sz w:val="24"/>
          <w:szCs w:val="24"/>
        </w:rPr>
        <w:t xml:space="preserve">and </w:t>
      </w:r>
      <w:r>
        <w:rPr>
          <w:rFonts w:ascii="Calibri" w:eastAsia="Calibri" w:hAnsi="Calibri" w:cs="Calibri"/>
          <w:i/>
          <w:sz w:val="24"/>
          <w:szCs w:val="24"/>
        </w:rPr>
        <w:t xml:space="preserve">why </w:t>
      </w:r>
      <w:r>
        <w:rPr>
          <w:rFonts w:ascii="Calibri" w:eastAsia="Calibri" w:hAnsi="Calibri" w:cs="Calibri"/>
          <w:sz w:val="24"/>
          <w:szCs w:val="24"/>
        </w:rPr>
        <w:t>of establishing a guaranteed and viable curriculum. Then, they test collaborative team protocols to see how standards drive instruction and fo</w:t>
      </w:r>
      <w:r>
        <w:rPr>
          <w:rFonts w:ascii="Calibri" w:eastAsia="Calibri" w:hAnsi="Calibri" w:cs="Calibri"/>
          <w:sz w:val="24"/>
          <w:szCs w:val="24"/>
        </w:rPr>
        <w:t>rmative assessment planning to help all students become proficient. Finally, participants use a data set and protocol to analyze data to plan instruction, intervention, and extension.</w:t>
      </w:r>
    </w:p>
    <w:p w14:paraId="73AE8EE5" w14:textId="77777777" w:rsidR="002C41DA" w:rsidRDefault="000A649A">
      <w:pPr>
        <w:rPr>
          <w:rFonts w:ascii="Calibri" w:eastAsia="Calibri" w:hAnsi="Calibri" w:cs="Calibri"/>
          <w:sz w:val="24"/>
          <w:szCs w:val="24"/>
        </w:rPr>
      </w:pPr>
      <w:r>
        <w:br w:type="page"/>
      </w:r>
    </w:p>
    <w:p w14:paraId="0AACCA53" w14:textId="77777777" w:rsidR="002C41DA" w:rsidRDefault="000A649A">
      <w:pPr>
        <w:rPr>
          <w:rFonts w:ascii="Calibri" w:eastAsia="Calibri" w:hAnsi="Calibri" w:cs="Calibri"/>
          <w:sz w:val="24"/>
          <w:szCs w:val="24"/>
        </w:rPr>
      </w:pPr>
      <w:r>
        <w:rPr>
          <w:rFonts w:ascii="Calibri" w:eastAsia="Calibri" w:hAnsi="Calibri" w:cs="Calibri"/>
          <w:sz w:val="24"/>
          <w:szCs w:val="24"/>
        </w:rPr>
        <w:lastRenderedPageBreak/>
        <w:t>Outcomes include:</w:t>
      </w:r>
    </w:p>
    <w:p w14:paraId="21DA919E" w14:textId="77777777" w:rsidR="002C41DA" w:rsidRDefault="000A649A">
      <w:pPr>
        <w:numPr>
          <w:ilvl w:val="0"/>
          <w:numId w:val="13"/>
        </w:numPr>
        <w:rPr>
          <w:rFonts w:ascii="Calibri" w:eastAsia="Calibri" w:hAnsi="Calibri" w:cs="Calibri"/>
          <w:sz w:val="24"/>
          <w:szCs w:val="24"/>
        </w:rPr>
      </w:pPr>
      <w:r>
        <w:rPr>
          <w:rFonts w:ascii="Calibri" w:eastAsia="Calibri" w:hAnsi="Calibri" w:cs="Calibri"/>
          <w:sz w:val="24"/>
          <w:szCs w:val="24"/>
        </w:rPr>
        <w:t>Exploring essential elements of a guaranteed and via</w:t>
      </w:r>
      <w:r>
        <w:rPr>
          <w:rFonts w:ascii="Calibri" w:eastAsia="Calibri" w:hAnsi="Calibri" w:cs="Calibri"/>
          <w:sz w:val="24"/>
          <w:szCs w:val="24"/>
        </w:rPr>
        <w:t>ble curriculum for all</w:t>
      </w:r>
    </w:p>
    <w:p w14:paraId="59112E77" w14:textId="77777777" w:rsidR="002C41DA" w:rsidRDefault="000A649A">
      <w:pPr>
        <w:numPr>
          <w:ilvl w:val="0"/>
          <w:numId w:val="13"/>
        </w:numPr>
        <w:rPr>
          <w:rFonts w:ascii="Calibri" w:eastAsia="Calibri" w:hAnsi="Calibri" w:cs="Calibri"/>
          <w:sz w:val="24"/>
          <w:szCs w:val="24"/>
        </w:rPr>
      </w:pPr>
      <w:r>
        <w:rPr>
          <w:rFonts w:ascii="Calibri" w:eastAsia="Calibri" w:hAnsi="Calibri" w:cs="Calibri"/>
          <w:sz w:val="24"/>
          <w:szCs w:val="24"/>
        </w:rPr>
        <w:t>Becoming familiar with a protocol that facilitates deep learning based on standards and targets</w:t>
      </w:r>
    </w:p>
    <w:p w14:paraId="033083CB" w14:textId="77777777" w:rsidR="002C41DA" w:rsidRDefault="000A649A">
      <w:pPr>
        <w:numPr>
          <w:ilvl w:val="0"/>
          <w:numId w:val="13"/>
        </w:numPr>
        <w:rPr>
          <w:rFonts w:ascii="Calibri" w:eastAsia="Calibri" w:hAnsi="Calibri" w:cs="Calibri"/>
          <w:sz w:val="24"/>
          <w:szCs w:val="24"/>
        </w:rPr>
      </w:pPr>
      <w:r>
        <w:rPr>
          <w:rFonts w:ascii="Calibri" w:eastAsia="Calibri" w:hAnsi="Calibri" w:cs="Calibri"/>
          <w:sz w:val="24"/>
          <w:szCs w:val="24"/>
        </w:rPr>
        <w:t>Using the protocol for robust pre-instruction planning</w:t>
      </w:r>
    </w:p>
    <w:p w14:paraId="773CC02F" w14:textId="77777777" w:rsidR="002C41DA" w:rsidRDefault="000A649A">
      <w:pPr>
        <w:numPr>
          <w:ilvl w:val="0"/>
          <w:numId w:val="13"/>
        </w:numPr>
        <w:rPr>
          <w:rFonts w:ascii="Calibri" w:eastAsia="Calibri" w:hAnsi="Calibri" w:cs="Calibri"/>
          <w:sz w:val="24"/>
          <w:szCs w:val="24"/>
        </w:rPr>
      </w:pPr>
      <w:r>
        <w:rPr>
          <w:rFonts w:ascii="Calibri" w:eastAsia="Calibri" w:hAnsi="Calibri" w:cs="Calibri"/>
          <w:sz w:val="24"/>
          <w:szCs w:val="24"/>
        </w:rPr>
        <w:t>Analyzing common formative assessment data to drive instruction and intervention via the protocol</w:t>
      </w:r>
    </w:p>
    <w:p w14:paraId="70A5C92E" w14:textId="77777777" w:rsidR="002C41DA" w:rsidRDefault="002C41DA">
      <w:pPr>
        <w:rPr>
          <w:rFonts w:ascii="Calibri" w:eastAsia="Calibri" w:hAnsi="Calibri" w:cs="Calibri"/>
          <w:sz w:val="24"/>
          <w:szCs w:val="24"/>
        </w:rPr>
      </w:pPr>
    </w:p>
    <w:p w14:paraId="2323CF17" w14:textId="77777777" w:rsidR="002C41DA" w:rsidRDefault="000A649A">
      <w:pPr>
        <w:rPr>
          <w:rFonts w:ascii="Calibri" w:eastAsia="Calibri" w:hAnsi="Calibri" w:cs="Calibri"/>
          <w:b/>
          <w:sz w:val="24"/>
          <w:szCs w:val="24"/>
        </w:rPr>
      </w:pPr>
      <w:r>
        <w:rPr>
          <w:rFonts w:ascii="Calibri" w:eastAsia="Calibri" w:hAnsi="Calibri" w:cs="Calibri"/>
          <w:b/>
          <w:sz w:val="24"/>
          <w:szCs w:val="24"/>
        </w:rPr>
        <w:t>Raising the Bar and Closing the Gap: Whatever It Takes in Elementary Schools</w:t>
      </w:r>
    </w:p>
    <w:p w14:paraId="2FCC760E" w14:textId="77777777" w:rsidR="002C41DA" w:rsidRDefault="000A649A">
      <w:pPr>
        <w:rPr>
          <w:rFonts w:ascii="Calibri" w:eastAsia="Calibri" w:hAnsi="Calibri" w:cs="Calibri"/>
          <w:sz w:val="24"/>
          <w:szCs w:val="24"/>
        </w:rPr>
      </w:pPr>
      <w:r>
        <w:rPr>
          <w:rFonts w:ascii="Calibri" w:eastAsia="Calibri" w:hAnsi="Calibri" w:cs="Calibri"/>
          <w:sz w:val="24"/>
          <w:szCs w:val="24"/>
        </w:rPr>
        <w:t>Schools that function as PLCs must ultimately do two things: 1) build a collabor</w:t>
      </w:r>
      <w:r>
        <w:rPr>
          <w:rFonts w:ascii="Calibri" w:eastAsia="Calibri" w:hAnsi="Calibri" w:cs="Calibri"/>
          <w:sz w:val="24"/>
          <w:szCs w:val="24"/>
        </w:rPr>
        <w:t>ative culture to promote continuous adult learning, and 2) create structures and systems that provide students with additional time and learning supports. After examining the key ingredients of systematic intervention and enrichment, participants receive c</w:t>
      </w:r>
      <w:r>
        <w:rPr>
          <w:rFonts w:ascii="Calibri" w:eastAsia="Calibri" w:hAnsi="Calibri" w:cs="Calibri"/>
          <w:sz w:val="24"/>
          <w:szCs w:val="24"/>
        </w:rPr>
        <w:t>riteria to assess their own schools’ responses and an action-planning template for next steps in raising the bar and closing the gap.</w:t>
      </w:r>
    </w:p>
    <w:p w14:paraId="51D9C29D"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2A0BDE79" w14:textId="77777777" w:rsidR="002C41DA" w:rsidRDefault="000A649A">
      <w:pPr>
        <w:rPr>
          <w:rFonts w:ascii="Calibri" w:eastAsia="Calibri" w:hAnsi="Calibri" w:cs="Calibri"/>
          <w:sz w:val="24"/>
          <w:szCs w:val="24"/>
        </w:rPr>
      </w:pPr>
      <w:r>
        <w:rPr>
          <w:rFonts w:ascii="Calibri" w:eastAsia="Calibri" w:hAnsi="Calibri" w:cs="Calibri"/>
          <w:sz w:val="24"/>
          <w:szCs w:val="24"/>
        </w:rPr>
        <w:t>Participants examine strategies and structures to collaboratively:</w:t>
      </w:r>
    </w:p>
    <w:p w14:paraId="24628ED7" w14:textId="77777777" w:rsidR="002C41DA" w:rsidRDefault="000A649A">
      <w:pPr>
        <w:numPr>
          <w:ilvl w:val="0"/>
          <w:numId w:val="23"/>
        </w:numPr>
        <w:rPr>
          <w:rFonts w:ascii="Calibri" w:eastAsia="Calibri" w:hAnsi="Calibri" w:cs="Calibri"/>
          <w:sz w:val="24"/>
          <w:szCs w:val="24"/>
        </w:rPr>
      </w:pPr>
      <w:r>
        <w:rPr>
          <w:rFonts w:ascii="Calibri" w:eastAsia="Calibri" w:hAnsi="Calibri" w:cs="Calibri"/>
          <w:sz w:val="24"/>
          <w:szCs w:val="24"/>
        </w:rPr>
        <w:t>Examine core beliefs.</w:t>
      </w:r>
    </w:p>
    <w:p w14:paraId="740EA17F" w14:textId="77777777" w:rsidR="002C41DA" w:rsidRDefault="000A649A">
      <w:pPr>
        <w:numPr>
          <w:ilvl w:val="0"/>
          <w:numId w:val="23"/>
        </w:numPr>
        <w:rPr>
          <w:rFonts w:ascii="Calibri" w:eastAsia="Calibri" w:hAnsi="Calibri" w:cs="Calibri"/>
          <w:sz w:val="24"/>
          <w:szCs w:val="24"/>
        </w:rPr>
      </w:pPr>
      <w:r>
        <w:rPr>
          <w:rFonts w:ascii="Calibri" w:eastAsia="Calibri" w:hAnsi="Calibri" w:cs="Calibri"/>
          <w:sz w:val="24"/>
          <w:szCs w:val="24"/>
        </w:rPr>
        <w:t>Use resources (human, material,</w:t>
      </w:r>
      <w:r>
        <w:rPr>
          <w:rFonts w:ascii="Calibri" w:eastAsia="Calibri" w:hAnsi="Calibri" w:cs="Calibri"/>
          <w:sz w:val="24"/>
          <w:szCs w:val="24"/>
        </w:rPr>
        <w:t xml:space="preserve"> and temporal) to meet the needs of all learners</w:t>
      </w:r>
    </w:p>
    <w:p w14:paraId="70568BB5" w14:textId="77777777" w:rsidR="002C41DA" w:rsidRDefault="000A649A">
      <w:pPr>
        <w:numPr>
          <w:ilvl w:val="0"/>
          <w:numId w:val="23"/>
        </w:numPr>
        <w:rPr>
          <w:rFonts w:ascii="Calibri" w:eastAsia="Calibri" w:hAnsi="Calibri" w:cs="Calibri"/>
          <w:sz w:val="24"/>
          <w:szCs w:val="24"/>
        </w:rPr>
      </w:pPr>
      <w:r>
        <w:rPr>
          <w:rFonts w:ascii="Calibri" w:eastAsia="Calibri" w:hAnsi="Calibri" w:cs="Calibri"/>
          <w:sz w:val="24"/>
          <w:szCs w:val="24"/>
        </w:rPr>
        <w:t>Develop schedules to ensure that intervention is timely, systematic, and directive.</w:t>
      </w:r>
    </w:p>
    <w:p w14:paraId="433A8149" w14:textId="77777777" w:rsidR="002C41DA" w:rsidRDefault="000A649A">
      <w:pPr>
        <w:numPr>
          <w:ilvl w:val="0"/>
          <w:numId w:val="23"/>
        </w:numPr>
        <w:rPr>
          <w:rFonts w:ascii="Calibri" w:eastAsia="Calibri" w:hAnsi="Calibri" w:cs="Calibri"/>
          <w:sz w:val="24"/>
          <w:szCs w:val="24"/>
        </w:rPr>
      </w:pPr>
      <w:r>
        <w:rPr>
          <w:rFonts w:ascii="Calibri" w:eastAsia="Calibri" w:hAnsi="Calibri" w:cs="Calibri"/>
          <w:sz w:val="24"/>
          <w:szCs w:val="24"/>
        </w:rPr>
        <w:t>Tap data to drive intervention, with a focus on progress monitoring to drive actions.</w:t>
      </w:r>
    </w:p>
    <w:p w14:paraId="367EA1F7" w14:textId="77777777" w:rsidR="002C41DA" w:rsidRDefault="000A649A">
      <w:pPr>
        <w:numPr>
          <w:ilvl w:val="0"/>
          <w:numId w:val="23"/>
        </w:numPr>
        <w:rPr>
          <w:rFonts w:ascii="Calibri" w:eastAsia="Calibri" w:hAnsi="Calibri" w:cs="Calibri"/>
          <w:sz w:val="24"/>
          <w:szCs w:val="24"/>
        </w:rPr>
      </w:pPr>
      <w:r>
        <w:rPr>
          <w:rFonts w:ascii="Calibri" w:eastAsia="Calibri" w:hAnsi="Calibri" w:cs="Calibri"/>
          <w:sz w:val="24"/>
          <w:szCs w:val="24"/>
        </w:rPr>
        <w:t>Examine the most common mistakes in r</w:t>
      </w:r>
      <w:r>
        <w:rPr>
          <w:rFonts w:ascii="Calibri" w:eastAsia="Calibri" w:hAnsi="Calibri" w:cs="Calibri"/>
          <w:sz w:val="24"/>
          <w:szCs w:val="24"/>
        </w:rPr>
        <w:t>esponse to intervention.</w:t>
      </w:r>
    </w:p>
    <w:p w14:paraId="33184F68" w14:textId="77777777" w:rsidR="002C41DA" w:rsidRDefault="000A649A">
      <w:pPr>
        <w:numPr>
          <w:ilvl w:val="0"/>
          <w:numId w:val="23"/>
        </w:numPr>
        <w:rPr>
          <w:rFonts w:ascii="Calibri" w:eastAsia="Calibri" w:hAnsi="Calibri" w:cs="Calibri"/>
          <w:sz w:val="24"/>
          <w:szCs w:val="24"/>
        </w:rPr>
      </w:pPr>
      <w:r>
        <w:rPr>
          <w:rFonts w:ascii="Calibri" w:eastAsia="Calibri" w:hAnsi="Calibri" w:cs="Calibri"/>
          <w:sz w:val="24"/>
          <w:szCs w:val="24"/>
        </w:rPr>
        <w:t>Review a tool for assessing the progress and opportunities for interventions within a district, school, or team.</w:t>
      </w:r>
    </w:p>
    <w:p w14:paraId="46AB17FB"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2CC3D1CD" w14:textId="77777777" w:rsidR="002C41DA" w:rsidRDefault="000A649A">
      <w:pPr>
        <w:rPr>
          <w:rFonts w:ascii="Calibri" w:eastAsia="Calibri" w:hAnsi="Calibri" w:cs="Calibri"/>
          <w:b/>
          <w:sz w:val="24"/>
          <w:szCs w:val="24"/>
        </w:rPr>
      </w:pPr>
      <w:r>
        <w:rPr>
          <w:rFonts w:ascii="Calibri" w:eastAsia="Calibri" w:hAnsi="Calibri" w:cs="Calibri"/>
          <w:b/>
          <w:sz w:val="24"/>
          <w:szCs w:val="24"/>
        </w:rPr>
        <w:t>Differentiation for Teams: Taking It to the Next Level</w:t>
      </w:r>
    </w:p>
    <w:p w14:paraId="6F54623D" w14:textId="77777777" w:rsidR="002C41DA" w:rsidRDefault="000A649A">
      <w:pPr>
        <w:rPr>
          <w:rFonts w:ascii="Calibri" w:eastAsia="Calibri" w:hAnsi="Calibri" w:cs="Calibri"/>
          <w:sz w:val="24"/>
          <w:szCs w:val="24"/>
        </w:rPr>
      </w:pPr>
      <w:r>
        <w:rPr>
          <w:rFonts w:ascii="Calibri" w:eastAsia="Calibri" w:hAnsi="Calibri" w:cs="Calibri"/>
          <w:sz w:val="24"/>
          <w:szCs w:val="24"/>
        </w:rPr>
        <w:t>Highly effective PLC practices are built on the foundation of high-functioning collaborative teams. These teams recognize that each member brings different perspectives to the table. Participants explore the dynamics of collaborative teams and tools to ass</w:t>
      </w:r>
      <w:r>
        <w:rPr>
          <w:rFonts w:ascii="Calibri" w:eastAsia="Calibri" w:hAnsi="Calibri" w:cs="Calibri"/>
          <w:sz w:val="24"/>
          <w:szCs w:val="24"/>
        </w:rPr>
        <w:t>ess developmental stages.</w:t>
      </w:r>
    </w:p>
    <w:p w14:paraId="1349A3EA"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0B221543" w14:textId="77777777" w:rsidR="002C41DA" w:rsidRDefault="000A649A">
      <w:pPr>
        <w:rPr>
          <w:rFonts w:ascii="Calibri" w:eastAsia="Calibri" w:hAnsi="Calibri" w:cs="Calibri"/>
          <w:sz w:val="24"/>
          <w:szCs w:val="24"/>
        </w:rPr>
      </w:pPr>
      <w:r>
        <w:rPr>
          <w:rFonts w:ascii="Calibri" w:eastAsia="Calibri" w:hAnsi="Calibri" w:cs="Calibri"/>
          <w:sz w:val="24"/>
          <w:szCs w:val="24"/>
        </w:rPr>
        <w:t>Objectives include:</w:t>
      </w:r>
    </w:p>
    <w:p w14:paraId="3596693B" w14:textId="77777777" w:rsidR="002C41DA" w:rsidRDefault="000A649A">
      <w:pPr>
        <w:numPr>
          <w:ilvl w:val="0"/>
          <w:numId w:val="22"/>
        </w:numPr>
        <w:rPr>
          <w:rFonts w:ascii="Calibri" w:eastAsia="Calibri" w:hAnsi="Calibri" w:cs="Calibri"/>
          <w:sz w:val="24"/>
          <w:szCs w:val="24"/>
        </w:rPr>
      </w:pPr>
      <w:r>
        <w:rPr>
          <w:rFonts w:ascii="Calibri" w:eastAsia="Calibri" w:hAnsi="Calibri" w:cs="Calibri"/>
          <w:sz w:val="24"/>
          <w:szCs w:val="24"/>
        </w:rPr>
        <w:t>Defining the characteristics of high-performing teams</w:t>
      </w:r>
    </w:p>
    <w:p w14:paraId="664FD79F" w14:textId="77777777" w:rsidR="002C41DA" w:rsidRDefault="000A649A">
      <w:pPr>
        <w:numPr>
          <w:ilvl w:val="0"/>
          <w:numId w:val="22"/>
        </w:numPr>
        <w:rPr>
          <w:rFonts w:ascii="Calibri" w:eastAsia="Calibri" w:hAnsi="Calibri" w:cs="Calibri"/>
          <w:sz w:val="24"/>
          <w:szCs w:val="24"/>
        </w:rPr>
      </w:pPr>
      <w:r>
        <w:rPr>
          <w:rFonts w:ascii="Calibri" w:eastAsia="Calibri" w:hAnsi="Calibri" w:cs="Calibri"/>
          <w:sz w:val="24"/>
          <w:szCs w:val="24"/>
        </w:rPr>
        <w:t>Engaging in an activity to build understanding for team members</w:t>
      </w:r>
    </w:p>
    <w:p w14:paraId="200FCAC7" w14:textId="77777777" w:rsidR="002C41DA" w:rsidRDefault="000A649A">
      <w:pPr>
        <w:numPr>
          <w:ilvl w:val="0"/>
          <w:numId w:val="22"/>
        </w:numPr>
        <w:rPr>
          <w:rFonts w:ascii="Calibri" w:eastAsia="Calibri" w:hAnsi="Calibri" w:cs="Calibri"/>
          <w:sz w:val="24"/>
          <w:szCs w:val="24"/>
        </w:rPr>
      </w:pPr>
      <w:r>
        <w:rPr>
          <w:rFonts w:ascii="Calibri" w:eastAsia="Calibri" w:hAnsi="Calibri" w:cs="Calibri"/>
          <w:sz w:val="24"/>
          <w:szCs w:val="24"/>
        </w:rPr>
        <w:t>Exploring tools to assess a team’s efficacy</w:t>
      </w:r>
    </w:p>
    <w:p w14:paraId="18E2E9DF"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5432BE9E" w14:textId="77777777" w:rsidR="002C41DA" w:rsidRDefault="000A649A">
      <w:pPr>
        <w:rPr>
          <w:rFonts w:ascii="Calibri" w:eastAsia="Calibri" w:hAnsi="Calibri" w:cs="Calibri"/>
          <w:b/>
          <w:sz w:val="24"/>
          <w:szCs w:val="24"/>
        </w:rPr>
      </w:pPr>
      <w:r>
        <w:rPr>
          <w:rFonts w:ascii="Calibri" w:eastAsia="Calibri" w:hAnsi="Calibri" w:cs="Calibri"/>
          <w:b/>
          <w:sz w:val="24"/>
          <w:szCs w:val="24"/>
        </w:rPr>
        <w:t>Protocols for Results: Turning Data Into Inf</w:t>
      </w:r>
      <w:r>
        <w:rPr>
          <w:rFonts w:ascii="Calibri" w:eastAsia="Calibri" w:hAnsi="Calibri" w:cs="Calibri"/>
          <w:b/>
          <w:sz w:val="24"/>
          <w:szCs w:val="24"/>
        </w:rPr>
        <w:t>ormation</w:t>
      </w:r>
    </w:p>
    <w:p w14:paraId="39C78C7D"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Is your system overwhelmed with data? Using protocols to transform data into information is an efficient and effective way to achieve improved results. Participants examine tools that empower </w:t>
      </w:r>
      <w:r>
        <w:rPr>
          <w:rFonts w:ascii="Calibri" w:eastAsia="Calibri" w:hAnsi="Calibri" w:cs="Calibri"/>
          <w:sz w:val="24"/>
          <w:szCs w:val="24"/>
        </w:rPr>
        <w:lastRenderedPageBreak/>
        <w:t xml:space="preserve">teams to use data to drive instruction, impact student </w:t>
      </w:r>
      <w:r>
        <w:rPr>
          <w:rFonts w:ascii="Calibri" w:eastAsia="Calibri" w:hAnsi="Calibri" w:cs="Calibri"/>
          <w:sz w:val="24"/>
          <w:szCs w:val="24"/>
        </w:rPr>
        <w:t>learning, and identify processes to meet district needs.</w:t>
      </w:r>
    </w:p>
    <w:p w14:paraId="37657020" w14:textId="77777777" w:rsidR="002C41DA" w:rsidRDefault="000A649A">
      <w:pPr>
        <w:rPr>
          <w:rFonts w:ascii="Calibri" w:eastAsia="Calibri" w:hAnsi="Calibri" w:cs="Calibri"/>
          <w:sz w:val="24"/>
          <w:szCs w:val="24"/>
        </w:rPr>
      </w:pPr>
      <w:r>
        <w:rPr>
          <w:rFonts w:ascii="Calibri" w:eastAsia="Calibri" w:hAnsi="Calibri" w:cs="Calibri"/>
          <w:sz w:val="24"/>
          <w:szCs w:val="24"/>
        </w:rPr>
        <w:t xml:space="preserve"> </w:t>
      </w:r>
    </w:p>
    <w:p w14:paraId="498B57DD" w14:textId="77777777" w:rsidR="002C41DA" w:rsidRDefault="000A649A">
      <w:pPr>
        <w:rPr>
          <w:rFonts w:ascii="Calibri" w:eastAsia="Calibri" w:hAnsi="Calibri" w:cs="Calibri"/>
          <w:sz w:val="24"/>
          <w:szCs w:val="24"/>
        </w:rPr>
      </w:pPr>
      <w:r>
        <w:rPr>
          <w:rFonts w:ascii="Calibri" w:eastAsia="Calibri" w:hAnsi="Calibri" w:cs="Calibri"/>
          <w:sz w:val="24"/>
          <w:szCs w:val="24"/>
        </w:rPr>
        <w:t>Attendees can expect to:</w:t>
      </w:r>
    </w:p>
    <w:p w14:paraId="01B683C5" w14:textId="77777777" w:rsidR="002C41DA" w:rsidRDefault="000A649A">
      <w:pPr>
        <w:numPr>
          <w:ilvl w:val="0"/>
          <w:numId w:val="21"/>
        </w:numPr>
        <w:rPr>
          <w:rFonts w:ascii="Calibri" w:eastAsia="Calibri" w:hAnsi="Calibri" w:cs="Calibri"/>
          <w:sz w:val="24"/>
          <w:szCs w:val="24"/>
        </w:rPr>
      </w:pPr>
      <w:r>
        <w:rPr>
          <w:rFonts w:ascii="Calibri" w:eastAsia="Calibri" w:hAnsi="Calibri" w:cs="Calibri"/>
          <w:sz w:val="24"/>
          <w:szCs w:val="24"/>
        </w:rPr>
        <w:t>Review research related to data-driven decision making.</w:t>
      </w:r>
    </w:p>
    <w:p w14:paraId="51E9BECF" w14:textId="77777777" w:rsidR="002C41DA" w:rsidRDefault="000A649A">
      <w:pPr>
        <w:numPr>
          <w:ilvl w:val="0"/>
          <w:numId w:val="21"/>
        </w:numPr>
        <w:rPr>
          <w:rFonts w:ascii="Calibri" w:eastAsia="Calibri" w:hAnsi="Calibri" w:cs="Calibri"/>
          <w:sz w:val="24"/>
          <w:szCs w:val="24"/>
        </w:rPr>
      </w:pPr>
      <w:r>
        <w:rPr>
          <w:rFonts w:ascii="Calibri" w:eastAsia="Calibri" w:hAnsi="Calibri" w:cs="Calibri"/>
          <w:sz w:val="24"/>
          <w:szCs w:val="24"/>
        </w:rPr>
        <w:t>Explore multiple protocols for data analysis.</w:t>
      </w:r>
    </w:p>
    <w:p w14:paraId="0F49E56B" w14:textId="77777777" w:rsidR="002C41DA" w:rsidRDefault="000A649A">
      <w:pPr>
        <w:numPr>
          <w:ilvl w:val="0"/>
          <w:numId w:val="21"/>
        </w:numPr>
        <w:rPr>
          <w:rFonts w:ascii="Calibri" w:eastAsia="Calibri" w:hAnsi="Calibri" w:cs="Calibri"/>
          <w:sz w:val="24"/>
          <w:szCs w:val="24"/>
        </w:rPr>
      </w:pPr>
      <w:r>
        <w:rPr>
          <w:rFonts w:ascii="Calibri" w:eastAsia="Calibri" w:hAnsi="Calibri" w:cs="Calibri"/>
          <w:sz w:val="24"/>
          <w:szCs w:val="24"/>
        </w:rPr>
        <w:t>Reflect on their school or district’s current reality while identifyin</w:t>
      </w:r>
      <w:r>
        <w:rPr>
          <w:rFonts w:ascii="Calibri" w:eastAsia="Calibri" w:hAnsi="Calibri" w:cs="Calibri"/>
          <w:sz w:val="24"/>
          <w:szCs w:val="24"/>
        </w:rPr>
        <w:t>g tools that can be used or modified to meet specified needs.</w:t>
      </w:r>
    </w:p>
    <w:p w14:paraId="20F2F8AA" w14:textId="77777777" w:rsidR="002C41DA" w:rsidRDefault="002C41DA">
      <w:pPr>
        <w:spacing w:line="240" w:lineRule="auto"/>
        <w:rPr>
          <w:rFonts w:ascii="Calibri" w:eastAsia="Calibri" w:hAnsi="Calibri" w:cs="Calibri"/>
          <w:b/>
          <w:sz w:val="28"/>
          <w:szCs w:val="28"/>
        </w:rPr>
      </w:pPr>
    </w:p>
    <w:sectPr w:rsidR="002C41DA">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A02"/>
    <w:multiLevelType w:val="multilevel"/>
    <w:tmpl w:val="B60808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7348CD"/>
    <w:multiLevelType w:val="multilevel"/>
    <w:tmpl w:val="24A4E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AD03055"/>
    <w:multiLevelType w:val="multilevel"/>
    <w:tmpl w:val="B83691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02A7680"/>
    <w:multiLevelType w:val="multilevel"/>
    <w:tmpl w:val="CDD86A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30508C"/>
    <w:multiLevelType w:val="multilevel"/>
    <w:tmpl w:val="BAC226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CB40279"/>
    <w:multiLevelType w:val="multilevel"/>
    <w:tmpl w:val="390CF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C22E56"/>
    <w:multiLevelType w:val="multilevel"/>
    <w:tmpl w:val="9E6E4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DB020E"/>
    <w:multiLevelType w:val="multilevel"/>
    <w:tmpl w:val="28B298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9125A0F"/>
    <w:multiLevelType w:val="multilevel"/>
    <w:tmpl w:val="7F30DB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66271C"/>
    <w:multiLevelType w:val="multilevel"/>
    <w:tmpl w:val="3DB6F7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0AF5628"/>
    <w:multiLevelType w:val="multilevel"/>
    <w:tmpl w:val="2572F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0DE7B18"/>
    <w:multiLevelType w:val="multilevel"/>
    <w:tmpl w:val="4B86A3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37C55A5"/>
    <w:multiLevelType w:val="multilevel"/>
    <w:tmpl w:val="D6483B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4281288"/>
    <w:multiLevelType w:val="multilevel"/>
    <w:tmpl w:val="5BA41D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59B2A7B"/>
    <w:multiLevelType w:val="multilevel"/>
    <w:tmpl w:val="C5084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AE762ED"/>
    <w:multiLevelType w:val="multilevel"/>
    <w:tmpl w:val="F5182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29B72E6"/>
    <w:multiLevelType w:val="multilevel"/>
    <w:tmpl w:val="6C78AF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63E756C"/>
    <w:multiLevelType w:val="multilevel"/>
    <w:tmpl w:val="EBC0E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7E15640"/>
    <w:multiLevelType w:val="multilevel"/>
    <w:tmpl w:val="4ADE97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B05451F"/>
    <w:multiLevelType w:val="multilevel"/>
    <w:tmpl w:val="FAB6C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BDD113C"/>
    <w:multiLevelType w:val="multilevel"/>
    <w:tmpl w:val="B24A5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E3E5822"/>
    <w:multiLevelType w:val="multilevel"/>
    <w:tmpl w:val="9E5A9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F8B4A54"/>
    <w:multiLevelType w:val="multilevel"/>
    <w:tmpl w:val="98E2B3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3"/>
  </w:num>
  <w:num w:numId="3">
    <w:abstractNumId w:val="18"/>
  </w:num>
  <w:num w:numId="4">
    <w:abstractNumId w:val="15"/>
  </w:num>
  <w:num w:numId="5">
    <w:abstractNumId w:val="16"/>
  </w:num>
  <w:num w:numId="6">
    <w:abstractNumId w:val="10"/>
  </w:num>
  <w:num w:numId="7">
    <w:abstractNumId w:val="21"/>
  </w:num>
  <w:num w:numId="8">
    <w:abstractNumId w:val="0"/>
  </w:num>
  <w:num w:numId="9">
    <w:abstractNumId w:val="3"/>
  </w:num>
  <w:num w:numId="10">
    <w:abstractNumId w:val="20"/>
  </w:num>
  <w:num w:numId="11">
    <w:abstractNumId w:val="19"/>
  </w:num>
  <w:num w:numId="12">
    <w:abstractNumId w:val="9"/>
  </w:num>
  <w:num w:numId="13">
    <w:abstractNumId w:val="1"/>
  </w:num>
  <w:num w:numId="14">
    <w:abstractNumId w:val="11"/>
  </w:num>
  <w:num w:numId="15">
    <w:abstractNumId w:val="14"/>
  </w:num>
  <w:num w:numId="16">
    <w:abstractNumId w:val="7"/>
  </w:num>
  <w:num w:numId="17">
    <w:abstractNumId w:val="6"/>
  </w:num>
  <w:num w:numId="18">
    <w:abstractNumId w:val="4"/>
  </w:num>
  <w:num w:numId="19">
    <w:abstractNumId w:val="5"/>
  </w:num>
  <w:num w:numId="20">
    <w:abstractNumId w:val="17"/>
  </w:num>
  <w:num w:numId="21">
    <w:abstractNumId w:val="22"/>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DA"/>
    <w:rsid w:val="000A649A"/>
    <w:rsid w:val="002C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123E"/>
  <w15:docId w15:val="{AEF56418-9849-477C-9359-8EFB02C5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tZq/ZbdC3g7o9jJlHd8PIAOTA==">AMUW2mVA+c+41njCViW2QYuxFliz1IngSEyVcCXj/beIC1bqqjIXNZJgnHtGVOAz77bxqe5EaHfGeERwj3U+L/0jPRPoz2LE2Qb8OiGN+TBIQmHfU7KPd0Om5DGrkeOkA4UhNGBjW6DKfs/K4beU6X3zeba/b96R6tf8WgsVt3AweHJFe0WIWZWiKP/ICCtDTQJa3FsRID57RAsiqyqEMtMtu2q3Ezm39syU3RlY/KeSVjfMRoI1K2gyfGkCANP/SoBQobXUTs6CzMU6b7/QK4Ah0chKPg/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3942</Words>
  <Characters>22474</Characters>
  <Application>Microsoft Office Word</Application>
  <DocSecurity>0</DocSecurity>
  <Lines>187</Lines>
  <Paragraphs>52</Paragraphs>
  <ScaleCrop>false</ScaleCrop>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Kimmel</cp:lastModifiedBy>
  <cp:revision>3</cp:revision>
  <dcterms:created xsi:type="dcterms:W3CDTF">2021-05-24T13:27:00Z</dcterms:created>
  <dcterms:modified xsi:type="dcterms:W3CDTF">2021-05-24T13:28:00Z</dcterms:modified>
</cp:coreProperties>
</file>